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AFA6">
      <w:pPr>
        <w:spacing w:line="360" w:lineRule="auto"/>
        <w:ind w:firstLine="1325" w:firstLineChars="300"/>
        <w:jc w:val="both"/>
        <w:rPr>
          <w:rFonts w:hint="eastAsia" w:ascii="宋体" w:hAnsi="宋体" w:cs="仿宋"/>
          <w:b/>
          <w:color w:val="000000"/>
          <w:kern w:val="0"/>
          <w:sz w:val="44"/>
          <w:szCs w:val="44"/>
          <w:shd w:val="clear" w:color="auto" w:fill="FFFFFF"/>
          <w:lang w:val="en-US" w:eastAsia="zh-CN"/>
        </w:rPr>
      </w:pPr>
      <w:r>
        <w:rPr>
          <w:rFonts w:hint="eastAsia" w:ascii="宋体" w:hAnsi="宋体" w:cs="仿宋"/>
          <w:b/>
          <w:color w:val="000000"/>
          <w:kern w:val="0"/>
          <w:sz w:val="44"/>
          <w:szCs w:val="44"/>
          <w:shd w:val="clear" w:color="auto" w:fill="FFFFFF"/>
          <w:lang w:val="en-US" w:eastAsia="zh-CN"/>
        </w:rPr>
        <w:t>襄城县中小学计算机教室采购项目</w:t>
      </w:r>
    </w:p>
    <w:p w14:paraId="69AD0917">
      <w:pPr>
        <w:spacing w:line="360" w:lineRule="auto"/>
        <w:ind w:left="843" w:leftChars="191" w:hanging="442" w:hangingChars="100"/>
        <w:jc w:val="center"/>
        <w:rPr>
          <w:rFonts w:ascii="宋体" w:hAnsi="宋体" w:cs="仿宋"/>
          <w:b/>
          <w:color w:val="000000"/>
          <w:kern w:val="0"/>
          <w:sz w:val="44"/>
          <w:szCs w:val="44"/>
          <w:shd w:val="clear" w:color="auto" w:fill="FFFFFF"/>
        </w:rPr>
      </w:pPr>
      <w:r>
        <w:rPr>
          <w:rFonts w:hint="eastAsia" w:ascii="宋体" w:hAnsi="宋体" w:cs="仿宋"/>
          <w:b/>
          <w:color w:val="000000"/>
          <w:kern w:val="0"/>
          <w:sz w:val="44"/>
          <w:szCs w:val="44"/>
          <w:shd w:val="clear" w:color="auto" w:fill="FFFFFF"/>
        </w:rPr>
        <w:t>（不见面开标）</w:t>
      </w:r>
    </w:p>
    <w:p w14:paraId="739DFE03">
      <w:pPr>
        <w:spacing w:line="360" w:lineRule="auto"/>
        <w:rPr>
          <w:rFonts w:ascii="微软简隶书" w:eastAsia="微软简隶书"/>
          <w:color w:val="000000"/>
          <w:sz w:val="32"/>
          <w:szCs w:val="32"/>
          <w:u w:val="single"/>
        </w:rPr>
      </w:pPr>
    </w:p>
    <w:p w14:paraId="260F3E89">
      <w:pPr>
        <w:spacing w:line="360" w:lineRule="auto"/>
        <w:rPr>
          <w:rFonts w:ascii="微软简隶书" w:eastAsia="微软简隶书"/>
          <w:color w:val="000000"/>
        </w:rPr>
      </w:pPr>
    </w:p>
    <w:p w14:paraId="6CCB9337">
      <w:pPr>
        <w:spacing w:line="360" w:lineRule="auto"/>
        <w:rPr>
          <w:rFonts w:ascii="微软简隶书" w:eastAsia="微软简隶书"/>
          <w:color w:val="000000"/>
        </w:rPr>
      </w:pPr>
    </w:p>
    <w:p w14:paraId="464A1E80">
      <w:pPr>
        <w:spacing w:line="360" w:lineRule="auto"/>
        <w:rPr>
          <w:rFonts w:ascii="微软简隶书" w:eastAsia="微软简隶书"/>
          <w:color w:val="000000"/>
        </w:rPr>
      </w:pPr>
    </w:p>
    <w:p w14:paraId="1B8A56B0">
      <w:pPr>
        <w:spacing w:line="360" w:lineRule="auto"/>
        <w:rPr>
          <w:rFonts w:ascii="微软简隶书" w:eastAsia="微软简隶书"/>
          <w:color w:val="000000"/>
        </w:rPr>
      </w:pPr>
    </w:p>
    <w:p w14:paraId="2B688D1A">
      <w:pPr>
        <w:spacing w:line="360" w:lineRule="auto"/>
        <w:ind w:left="1365" w:leftChars="191" w:hanging="964" w:hangingChars="100"/>
        <w:jc w:val="center"/>
        <w:rPr>
          <w:rFonts w:ascii="宋体" w:hAnsi="宋体" w:cs="仿宋"/>
          <w:b/>
          <w:color w:val="000000"/>
          <w:kern w:val="0"/>
          <w:sz w:val="96"/>
          <w:szCs w:val="96"/>
          <w:shd w:val="clear" w:color="auto" w:fill="FFFFFF"/>
        </w:rPr>
      </w:pPr>
      <w:r>
        <w:rPr>
          <w:rFonts w:hint="eastAsia" w:ascii="宋体" w:hAnsi="宋体" w:cs="仿宋"/>
          <w:b/>
          <w:color w:val="000000"/>
          <w:kern w:val="0"/>
          <w:sz w:val="96"/>
          <w:szCs w:val="96"/>
          <w:shd w:val="clear" w:color="auto" w:fill="FFFFFF"/>
        </w:rPr>
        <w:t>招标文件</w:t>
      </w:r>
    </w:p>
    <w:p w14:paraId="06647A8B">
      <w:pPr>
        <w:spacing w:line="360" w:lineRule="auto"/>
        <w:rPr>
          <w:rFonts w:ascii="微软简隶书" w:eastAsia="微软简隶书"/>
          <w:color w:val="000000"/>
        </w:rPr>
      </w:pPr>
    </w:p>
    <w:p w14:paraId="1641C8E2">
      <w:pPr>
        <w:spacing w:line="360" w:lineRule="auto"/>
        <w:rPr>
          <w:rFonts w:ascii="微软简隶书" w:eastAsia="微软简隶书"/>
          <w:color w:val="000000"/>
        </w:rPr>
      </w:pPr>
    </w:p>
    <w:p w14:paraId="02C6CDE2">
      <w:pPr>
        <w:spacing w:line="360" w:lineRule="auto"/>
        <w:rPr>
          <w:rFonts w:ascii="微软简隶书" w:eastAsia="微软简隶书"/>
          <w:color w:val="000000"/>
        </w:rPr>
      </w:pPr>
    </w:p>
    <w:p w14:paraId="2494AA38">
      <w:pPr>
        <w:spacing w:line="360" w:lineRule="auto"/>
        <w:rPr>
          <w:rFonts w:ascii="微软简隶书" w:eastAsia="微软简隶书"/>
          <w:color w:val="000000"/>
        </w:rPr>
      </w:pPr>
    </w:p>
    <w:p w14:paraId="396E6FDD">
      <w:pPr>
        <w:spacing w:line="360" w:lineRule="auto"/>
        <w:rPr>
          <w:rFonts w:ascii="微软简隶书" w:eastAsia="微软简隶书"/>
          <w:color w:val="000000"/>
        </w:rPr>
      </w:pPr>
    </w:p>
    <w:p w14:paraId="48B7BCE1">
      <w:pPr>
        <w:spacing w:line="360" w:lineRule="auto"/>
        <w:rPr>
          <w:rFonts w:ascii="微软简隶书" w:eastAsia="微软简隶书"/>
          <w:color w:val="000000"/>
        </w:rPr>
      </w:pPr>
    </w:p>
    <w:p w14:paraId="24F60B7E">
      <w:pPr>
        <w:spacing w:line="360" w:lineRule="auto"/>
        <w:rPr>
          <w:rFonts w:ascii="微软简隶书" w:eastAsia="微软简隶书"/>
          <w:b/>
          <w:bCs/>
          <w:color w:val="000000"/>
        </w:rPr>
      </w:pPr>
    </w:p>
    <w:p w14:paraId="53426AA2">
      <w:pPr>
        <w:spacing w:line="360" w:lineRule="auto"/>
        <w:ind w:firstLine="1066" w:firstLineChars="295"/>
        <w:rPr>
          <w:rFonts w:hint="default" w:ascii="宋体" w:hAnsi="宋体" w:eastAsia="宋体"/>
          <w:b/>
          <w:bCs/>
          <w:sz w:val="36"/>
          <w:szCs w:val="36"/>
          <w:lang w:val="en-US" w:eastAsia="zh-CN"/>
        </w:rPr>
      </w:pPr>
      <w:r>
        <w:rPr>
          <w:rFonts w:hint="eastAsia" w:ascii="宋体" w:hAnsi="宋体" w:cs="宋体"/>
          <w:b/>
          <w:bCs/>
          <w:color w:val="000000"/>
          <w:sz w:val="36"/>
          <w:szCs w:val="36"/>
        </w:rPr>
        <w:t>项目编号：</w:t>
      </w:r>
      <w:r>
        <w:rPr>
          <w:rFonts w:hint="eastAsia" w:ascii="宋体" w:hAnsi="宋体"/>
          <w:b/>
          <w:bCs/>
          <w:sz w:val="36"/>
          <w:szCs w:val="36"/>
        </w:rPr>
        <w:t>襄财招标采购-202</w:t>
      </w:r>
      <w:r>
        <w:rPr>
          <w:rFonts w:hint="eastAsia" w:ascii="宋体" w:hAnsi="宋体"/>
          <w:b/>
          <w:bCs/>
          <w:sz w:val="36"/>
          <w:szCs w:val="36"/>
          <w:lang w:val="en-US" w:eastAsia="zh-CN"/>
        </w:rPr>
        <w:t>5</w:t>
      </w:r>
      <w:r>
        <w:rPr>
          <w:rFonts w:hint="eastAsia" w:ascii="宋体" w:hAnsi="宋体"/>
          <w:b/>
          <w:bCs/>
          <w:sz w:val="36"/>
          <w:szCs w:val="36"/>
        </w:rPr>
        <w:t>-</w:t>
      </w:r>
      <w:r>
        <w:rPr>
          <w:rFonts w:hint="eastAsia" w:ascii="宋体" w:hAnsi="宋体"/>
          <w:b/>
          <w:bCs/>
          <w:sz w:val="36"/>
          <w:szCs w:val="36"/>
          <w:lang w:val="en-US" w:eastAsia="zh-CN"/>
        </w:rPr>
        <w:t>30</w:t>
      </w:r>
    </w:p>
    <w:p w14:paraId="4B2BA6B3">
      <w:pPr>
        <w:spacing w:line="360" w:lineRule="auto"/>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采购单位：襄城县</w:t>
      </w:r>
      <w:r>
        <w:rPr>
          <w:rFonts w:hint="eastAsia" w:ascii="宋体" w:hAnsi="宋体" w:cs="宋体"/>
          <w:b/>
          <w:bCs/>
          <w:color w:val="000000"/>
          <w:sz w:val="36"/>
          <w:szCs w:val="36"/>
          <w:lang w:val="en-US" w:eastAsia="zh-CN"/>
        </w:rPr>
        <w:t>教育体育局</w:t>
      </w:r>
    </w:p>
    <w:p w14:paraId="1B62AFDC">
      <w:pPr>
        <w:spacing w:line="360" w:lineRule="auto"/>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代理机构：襄城县政府采购中心</w:t>
      </w:r>
    </w:p>
    <w:p w14:paraId="04ACBDF9">
      <w:pPr>
        <w:spacing w:line="360" w:lineRule="auto"/>
        <w:rPr>
          <w:rFonts w:ascii="宋体" w:hAnsi="宋体" w:cs="宋体"/>
          <w:b/>
          <w:bCs/>
          <w:color w:val="000000"/>
          <w:sz w:val="36"/>
          <w:szCs w:val="36"/>
        </w:rPr>
      </w:pPr>
    </w:p>
    <w:p w14:paraId="24F5D727">
      <w:pPr>
        <w:spacing w:line="360" w:lineRule="auto"/>
        <w:ind w:firstLine="2682" w:firstLineChars="800"/>
      </w:pPr>
      <w:r>
        <w:rPr>
          <w:rFonts w:ascii="宋体" w:hAnsi="宋体" w:cs="宋体"/>
          <w:b/>
          <w:bCs/>
          <w:spacing w:val="7"/>
          <w:sz w:val="32"/>
          <w:szCs w:val="32"/>
        </w:rPr>
        <w:t>二〇二</w:t>
      </w:r>
      <w:r>
        <w:rPr>
          <w:rFonts w:hint="eastAsia" w:ascii="宋体" w:hAnsi="宋体" w:cs="宋体"/>
          <w:b/>
          <w:bCs/>
          <w:spacing w:val="7"/>
          <w:sz w:val="32"/>
          <w:szCs w:val="32"/>
          <w:lang w:val="en-US" w:eastAsia="zh-CN"/>
        </w:rPr>
        <w:t>五</w:t>
      </w:r>
      <w:r>
        <w:rPr>
          <w:rFonts w:ascii="宋体" w:hAnsi="宋体" w:cs="宋体"/>
          <w:b/>
          <w:bCs/>
          <w:spacing w:val="7"/>
          <w:sz w:val="32"/>
          <w:szCs w:val="32"/>
        </w:rPr>
        <w:t>年</w:t>
      </w:r>
      <w:r>
        <w:rPr>
          <w:rFonts w:hint="eastAsia" w:ascii="宋体" w:hAnsi="宋体" w:cs="宋体"/>
          <w:b/>
          <w:bCs/>
          <w:spacing w:val="7"/>
          <w:sz w:val="32"/>
          <w:szCs w:val="32"/>
          <w:lang w:val="en-US" w:eastAsia="zh-CN"/>
        </w:rPr>
        <w:t>九</w:t>
      </w:r>
      <w:r>
        <w:rPr>
          <w:rFonts w:ascii="宋体" w:hAnsi="宋体" w:cs="宋体"/>
          <w:b/>
          <w:bCs/>
          <w:spacing w:val="7"/>
          <w:sz w:val="32"/>
          <w:szCs w:val="32"/>
        </w:rPr>
        <w:t>月</w:t>
      </w:r>
    </w:p>
    <w:p w14:paraId="6AE95AC5">
      <w:pPr>
        <w:autoSpaceDE w:val="0"/>
        <w:autoSpaceDN w:val="0"/>
        <w:adjustRightInd w:val="0"/>
        <w:spacing w:line="360" w:lineRule="auto"/>
        <w:ind w:firstLine="551"/>
        <w:jc w:val="center"/>
        <w:rPr>
          <w:rFonts w:ascii="宋体" w:hAnsi="宋体" w:cs="宋体"/>
          <w:b/>
          <w:kern w:val="0"/>
          <w:sz w:val="44"/>
          <w:szCs w:val="44"/>
        </w:rPr>
        <w:sectPr>
          <w:pgSz w:w="11906" w:h="16838"/>
          <w:pgMar w:top="1440" w:right="1800" w:bottom="1440" w:left="1800" w:header="851" w:footer="992" w:gutter="0"/>
          <w:cols w:space="720" w:num="1"/>
          <w:docGrid w:type="lines" w:linePitch="312" w:charSpace="0"/>
        </w:sectPr>
      </w:pPr>
    </w:p>
    <w:p w14:paraId="55B92DF4">
      <w:pPr>
        <w:autoSpaceDE w:val="0"/>
        <w:autoSpaceDN w:val="0"/>
        <w:adjustRightInd w:val="0"/>
        <w:spacing w:line="360" w:lineRule="auto"/>
        <w:ind w:firstLine="551"/>
        <w:jc w:val="center"/>
        <w:rPr>
          <w:rFonts w:ascii="宋体" w:hAnsi="宋体" w:cs="宋体"/>
          <w:b/>
          <w:kern w:val="0"/>
          <w:sz w:val="44"/>
          <w:szCs w:val="44"/>
        </w:rPr>
      </w:pPr>
      <w:r>
        <w:rPr>
          <w:rFonts w:hint="eastAsia" w:ascii="宋体" w:hAnsi="宋体" w:cs="宋体"/>
          <w:b/>
          <w:kern w:val="0"/>
          <w:sz w:val="44"/>
          <w:szCs w:val="44"/>
        </w:rPr>
        <w:t>招标文件目录</w:t>
      </w:r>
    </w:p>
    <w:p w14:paraId="2CD40D32">
      <w:pPr>
        <w:autoSpaceDE w:val="0"/>
        <w:autoSpaceDN w:val="0"/>
        <w:adjustRightInd w:val="0"/>
        <w:spacing w:line="360" w:lineRule="auto"/>
        <w:ind w:firstLine="551"/>
        <w:rPr>
          <w:rFonts w:ascii="宋体" w:hAnsi="宋体" w:cs="宋体"/>
          <w:b/>
          <w:bCs/>
          <w:sz w:val="32"/>
          <w:szCs w:val="32"/>
          <w:lang w:val="zh-CN"/>
        </w:rPr>
      </w:pPr>
    </w:p>
    <w:p w14:paraId="3C09943F">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第一章 投标邀请</w:t>
      </w:r>
    </w:p>
    <w:p w14:paraId="23FD0269">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第二章 项目需求</w:t>
      </w:r>
    </w:p>
    <w:p w14:paraId="2650875E">
      <w:pPr>
        <w:autoSpaceDE w:val="0"/>
        <w:autoSpaceDN w:val="0"/>
        <w:adjustRightInd w:val="0"/>
        <w:spacing w:line="360" w:lineRule="auto"/>
        <w:ind w:firstLine="560"/>
        <w:rPr>
          <w:rFonts w:ascii="宋体" w:hAnsi="宋体" w:cs="宋体"/>
          <w:b/>
          <w:kern w:val="0"/>
          <w:sz w:val="30"/>
          <w:szCs w:val="30"/>
        </w:rPr>
      </w:pPr>
      <w:r>
        <w:rPr>
          <w:rFonts w:hint="eastAsia" w:ascii="宋体" w:hAnsi="宋体" w:cs="宋体"/>
          <w:b/>
          <w:bCs/>
          <w:sz w:val="30"/>
          <w:szCs w:val="30"/>
          <w:lang w:val="zh-CN"/>
        </w:rPr>
        <w:t xml:space="preserve">第三章 </w:t>
      </w:r>
      <w:r>
        <w:rPr>
          <w:rFonts w:hint="eastAsia" w:ascii="宋体" w:hAnsi="宋体" w:cs="宋体"/>
          <w:b/>
          <w:kern w:val="0"/>
          <w:sz w:val="30"/>
          <w:szCs w:val="30"/>
        </w:rPr>
        <w:t>投标人须知前附表</w:t>
      </w:r>
    </w:p>
    <w:p w14:paraId="7D1F3293">
      <w:pPr>
        <w:autoSpaceDE w:val="0"/>
        <w:autoSpaceDN w:val="0"/>
        <w:adjustRightInd w:val="0"/>
        <w:spacing w:line="360" w:lineRule="auto"/>
        <w:ind w:firstLine="560"/>
        <w:rPr>
          <w:rFonts w:ascii="宋体" w:hAnsi="宋体" w:cs="宋体"/>
          <w:b/>
          <w:kern w:val="0"/>
          <w:sz w:val="30"/>
          <w:szCs w:val="30"/>
        </w:rPr>
      </w:pPr>
      <w:r>
        <w:rPr>
          <w:rFonts w:hint="eastAsia" w:ascii="宋体" w:hAnsi="宋体" w:cs="宋体"/>
          <w:b/>
          <w:bCs/>
          <w:sz w:val="30"/>
          <w:szCs w:val="30"/>
          <w:lang w:val="zh-CN"/>
        </w:rPr>
        <w:t xml:space="preserve">第四章 </w:t>
      </w:r>
      <w:r>
        <w:rPr>
          <w:rFonts w:hint="eastAsia" w:ascii="宋体" w:hAnsi="宋体" w:cs="宋体"/>
          <w:b/>
          <w:kern w:val="0"/>
          <w:sz w:val="30"/>
          <w:szCs w:val="30"/>
        </w:rPr>
        <w:t>投标人须知</w:t>
      </w:r>
    </w:p>
    <w:p w14:paraId="6E75BC33">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一、概念释义</w:t>
      </w:r>
    </w:p>
    <w:p w14:paraId="48ED1BD0">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二、招标文件说明</w:t>
      </w:r>
    </w:p>
    <w:p w14:paraId="116880CE">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三、投标文件的编制</w:t>
      </w:r>
    </w:p>
    <w:p w14:paraId="1E8C8369">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四、投标文件的递交</w:t>
      </w:r>
    </w:p>
    <w:p w14:paraId="48DEDB98">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五、开标和评标</w:t>
      </w:r>
    </w:p>
    <w:p w14:paraId="7E161112">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sz w:val="30"/>
          <w:szCs w:val="30"/>
          <w:lang w:val="zh-CN"/>
        </w:rPr>
        <w:t>六、定标和授予合同</w:t>
      </w:r>
    </w:p>
    <w:p w14:paraId="5C9F0DDE">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 xml:space="preserve">第五章 </w:t>
      </w:r>
      <w:r>
        <w:rPr>
          <w:rFonts w:hint="eastAsia" w:ascii="宋体" w:hAnsi="宋体" w:cs="宋体"/>
          <w:b/>
          <w:kern w:val="0"/>
          <w:sz w:val="30"/>
          <w:szCs w:val="30"/>
        </w:rPr>
        <w:t>政府采购政策功能</w:t>
      </w:r>
    </w:p>
    <w:p w14:paraId="4133215D">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 xml:space="preserve">第六章 </w:t>
      </w:r>
      <w:r>
        <w:rPr>
          <w:rFonts w:hint="eastAsia" w:ascii="宋体" w:hAnsi="宋体" w:cs="宋体"/>
          <w:b/>
          <w:kern w:val="0"/>
          <w:sz w:val="30"/>
          <w:szCs w:val="30"/>
        </w:rPr>
        <w:t>资格审查与评标</w:t>
      </w:r>
    </w:p>
    <w:p w14:paraId="31CECA6C">
      <w:pPr>
        <w:autoSpaceDE w:val="0"/>
        <w:autoSpaceDN w:val="0"/>
        <w:adjustRightInd w:val="0"/>
        <w:spacing w:line="360" w:lineRule="auto"/>
        <w:ind w:firstLine="551"/>
        <w:outlineLvl w:val="0"/>
        <w:rPr>
          <w:rFonts w:ascii="宋体" w:hAnsi="宋体" w:cs="宋体"/>
          <w:b/>
          <w:bCs/>
          <w:sz w:val="30"/>
          <w:szCs w:val="30"/>
          <w:lang w:val="zh-CN"/>
        </w:rPr>
      </w:pPr>
      <w:r>
        <w:rPr>
          <w:rFonts w:hint="eastAsia" w:ascii="宋体" w:hAnsi="宋体" w:cs="宋体"/>
          <w:b/>
          <w:bCs/>
          <w:sz w:val="30"/>
          <w:szCs w:val="30"/>
          <w:lang w:val="zh-CN"/>
        </w:rPr>
        <w:t xml:space="preserve">第七章 </w:t>
      </w:r>
      <w:r>
        <w:rPr>
          <w:rFonts w:hint="eastAsia" w:ascii="宋体" w:hAnsi="宋体" w:cs="宋体"/>
          <w:b/>
          <w:kern w:val="0"/>
          <w:sz w:val="30"/>
          <w:szCs w:val="30"/>
        </w:rPr>
        <w:t>合同条款及格式</w:t>
      </w:r>
    </w:p>
    <w:p w14:paraId="6F68183A">
      <w:pPr>
        <w:autoSpaceDE w:val="0"/>
        <w:autoSpaceDN w:val="0"/>
        <w:adjustRightInd w:val="0"/>
        <w:spacing w:line="360" w:lineRule="auto"/>
        <w:ind w:firstLine="551"/>
        <w:rPr>
          <w:rFonts w:ascii="宋体" w:hAnsi="宋体" w:cs="宋体"/>
          <w:b/>
          <w:kern w:val="0"/>
          <w:sz w:val="30"/>
          <w:szCs w:val="30"/>
        </w:rPr>
      </w:pPr>
      <w:r>
        <w:rPr>
          <w:rFonts w:hint="eastAsia" w:ascii="宋体" w:hAnsi="宋体" w:cs="宋体"/>
          <w:b/>
          <w:bCs/>
          <w:sz w:val="30"/>
          <w:szCs w:val="30"/>
          <w:lang w:val="zh-CN"/>
        </w:rPr>
        <w:t xml:space="preserve">第八章 </w:t>
      </w:r>
      <w:r>
        <w:rPr>
          <w:rFonts w:hint="eastAsia" w:ascii="宋体" w:hAnsi="宋体" w:cs="宋体"/>
          <w:b/>
          <w:kern w:val="0"/>
          <w:sz w:val="30"/>
          <w:szCs w:val="30"/>
        </w:rPr>
        <w:t>投标文件有关格式</w:t>
      </w:r>
    </w:p>
    <w:p w14:paraId="4E4B609B">
      <w:pPr>
        <w:spacing w:line="360" w:lineRule="auto"/>
        <w:rPr>
          <w:rFonts w:ascii="宋体" w:hAnsi="宋体" w:cs="宋体"/>
          <w:b/>
          <w:kern w:val="0"/>
          <w:sz w:val="32"/>
          <w:szCs w:val="32"/>
        </w:rPr>
      </w:pPr>
    </w:p>
    <w:p w14:paraId="170D435C">
      <w:pPr>
        <w:pStyle w:val="22"/>
        <w:spacing w:line="360" w:lineRule="auto"/>
        <w:ind w:firstLine="0" w:firstLineChars="0"/>
        <w:jc w:val="center"/>
        <w:rPr>
          <w:rFonts w:ascii="宋体" w:hAnsi="宋体" w:cs="宋体"/>
          <w:b/>
          <w:kern w:val="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351D9E19">
      <w:pPr>
        <w:pStyle w:val="22"/>
        <w:spacing w:line="360" w:lineRule="auto"/>
        <w:ind w:firstLine="0" w:firstLineChars="0"/>
        <w:jc w:val="center"/>
        <w:rPr>
          <w:rFonts w:ascii="宋体" w:hAnsi="宋体" w:cs="宋体"/>
          <w:b/>
          <w:kern w:val="0"/>
          <w:sz w:val="32"/>
          <w:szCs w:val="32"/>
        </w:rPr>
      </w:pPr>
      <w:r>
        <w:rPr>
          <w:rFonts w:hint="eastAsia" w:ascii="宋体" w:hAnsi="宋体" w:cs="宋体"/>
          <w:b/>
          <w:kern w:val="0"/>
          <w:sz w:val="32"/>
          <w:szCs w:val="32"/>
        </w:rPr>
        <w:t>第一章 投标邀请</w:t>
      </w:r>
    </w:p>
    <w:p w14:paraId="7AAD5D62"/>
    <w:p w14:paraId="45C3D2B9">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5DC279FC">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襄城县中小学计算机教室采购项目</w:t>
      </w:r>
      <w:r>
        <w:rPr>
          <w:rFonts w:hint="eastAsia" w:ascii="宋体" w:hAnsi="宋体" w:cs="宋体"/>
          <w:sz w:val="24"/>
          <w:szCs w:val="24"/>
        </w:rPr>
        <w:t>”采购项目的潜在投标人应在</w:t>
      </w:r>
      <w:r>
        <w:rPr>
          <w:rFonts w:hint="eastAsia" w:ascii="宋体" w:hAnsi="宋体" w:eastAsia="宋体" w:cs="宋体"/>
          <w:color w:val="auto"/>
          <w:sz w:val="24"/>
          <w:szCs w:val="24"/>
          <w:highlight w:val="none"/>
          <w:u w:val="single"/>
          <w:lang w:eastAsia="zh-CN"/>
        </w:rPr>
        <w:t>《全国公共资源交易平台（河南省·许昌市）》（https://ggzy.xuchang.gov.cn）</w:t>
      </w:r>
      <w:r>
        <w:rPr>
          <w:rFonts w:hint="eastAsia" w:ascii="宋体" w:hAnsi="宋体" w:cs="宋体"/>
          <w:sz w:val="24"/>
          <w:szCs w:val="24"/>
        </w:rPr>
        <w:t>获取招标文件，并于202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10 </w:t>
      </w:r>
      <w:r>
        <w:rPr>
          <w:rFonts w:hint="eastAsia" w:ascii="宋体" w:hAnsi="宋体" w:cs="宋体"/>
          <w:sz w:val="24"/>
          <w:szCs w:val="24"/>
        </w:rPr>
        <w:t>月</w:t>
      </w:r>
      <w:r>
        <w:rPr>
          <w:rFonts w:hint="eastAsia" w:ascii="宋体" w:hAnsi="宋体" w:cs="宋体"/>
          <w:sz w:val="24"/>
          <w:szCs w:val="24"/>
          <w:lang w:val="en-US" w:eastAsia="zh-CN"/>
        </w:rPr>
        <w:t xml:space="preserve"> 17 </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 点00分（北京时间）前提交（上传）投标文件。</w:t>
      </w:r>
    </w:p>
    <w:p w14:paraId="2A16CF1B">
      <w:pPr>
        <w:spacing w:line="360" w:lineRule="auto"/>
        <w:ind w:firstLine="482" w:firstLineChars="200"/>
        <w:rPr>
          <w:rFonts w:ascii="宋体" w:hAnsi="宋体" w:cs="宋体"/>
          <w:b/>
          <w:bCs/>
          <w:sz w:val="24"/>
          <w:szCs w:val="24"/>
        </w:rPr>
      </w:pPr>
      <w:bookmarkStart w:id="0" w:name="_Toc35393621"/>
      <w:bookmarkEnd w:id="0"/>
      <w:bookmarkStart w:id="1" w:name="_Toc35393790"/>
      <w:bookmarkEnd w:id="1"/>
      <w:bookmarkStart w:id="2" w:name="_Hlk24379207"/>
      <w:bookmarkEnd w:id="2"/>
      <w:bookmarkStart w:id="3" w:name="_Toc28359079"/>
      <w:bookmarkEnd w:id="3"/>
      <w:bookmarkStart w:id="4" w:name="_Toc28359002"/>
      <w:bookmarkEnd w:id="4"/>
      <w:r>
        <w:rPr>
          <w:rFonts w:hint="eastAsia" w:ascii="宋体" w:hAnsi="宋体" w:cs="宋体"/>
          <w:b/>
          <w:bCs/>
          <w:sz w:val="24"/>
          <w:szCs w:val="24"/>
        </w:rPr>
        <w:t>一、项目基本情况</w:t>
      </w:r>
    </w:p>
    <w:p w14:paraId="7529FEBE">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1.项目编号：襄财招标采购-202</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30</w:t>
      </w:r>
    </w:p>
    <w:p w14:paraId="486C77A4">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2.项目名称：</w:t>
      </w:r>
      <w:r>
        <w:rPr>
          <w:rFonts w:hint="eastAsia" w:ascii="宋体" w:hAnsi="宋体" w:cs="宋体"/>
          <w:sz w:val="24"/>
          <w:szCs w:val="24"/>
          <w:lang w:val="en-US" w:eastAsia="zh-CN"/>
        </w:rPr>
        <w:t>襄城县中小学计算机教室采购项目</w:t>
      </w:r>
    </w:p>
    <w:p w14:paraId="17ABB271">
      <w:pPr>
        <w:spacing w:line="360" w:lineRule="auto"/>
        <w:ind w:firstLine="480" w:firstLineChars="200"/>
        <w:rPr>
          <w:rFonts w:ascii="宋体" w:hAnsi="宋体" w:cs="宋体"/>
          <w:sz w:val="24"/>
          <w:szCs w:val="24"/>
        </w:rPr>
      </w:pPr>
      <w:r>
        <w:rPr>
          <w:rFonts w:hint="eastAsia" w:ascii="宋体" w:hAnsi="宋体" w:cs="宋体"/>
          <w:sz w:val="24"/>
          <w:szCs w:val="24"/>
        </w:rPr>
        <w:t>3.采购方式：公开招标</w:t>
      </w:r>
    </w:p>
    <w:p w14:paraId="557428B6">
      <w:pPr>
        <w:spacing w:line="360" w:lineRule="auto"/>
        <w:ind w:firstLine="480" w:firstLineChars="200"/>
        <w:rPr>
          <w:rFonts w:ascii="宋体" w:hAnsi="宋体" w:cs="宋体"/>
          <w:sz w:val="24"/>
          <w:szCs w:val="24"/>
        </w:rPr>
      </w:pPr>
      <w:r>
        <w:rPr>
          <w:rFonts w:hint="eastAsia" w:ascii="宋体" w:hAnsi="宋体" w:cs="宋体"/>
          <w:sz w:val="24"/>
          <w:szCs w:val="24"/>
        </w:rPr>
        <w:t>4.预算金额：2010000元 最高限价：2010000元。</w:t>
      </w:r>
    </w:p>
    <w:tbl>
      <w:tblPr>
        <w:tblStyle w:val="23"/>
        <w:tblW w:w="8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57"/>
        <w:gridCol w:w="1654"/>
        <w:gridCol w:w="1939"/>
        <w:gridCol w:w="2183"/>
      </w:tblGrid>
      <w:tr w14:paraId="54ED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54" w:type="dxa"/>
            <w:noWrap/>
            <w:vAlign w:val="center"/>
          </w:tcPr>
          <w:p w14:paraId="38809841">
            <w:pPr>
              <w:jc w:val="center"/>
              <w:rPr>
                <w:rFonts w:ascii="宋体" w:hAnsi="宋体" w:cs="宋体"/>
                <w:sz w:val="24"/>
                <w:szCs w:val="24"/>
              </w:rPr>
            </w:pPr>
            <w:r>
              <w:rPr>
                <w:rFonts w:hint="eastAsia" w:ascii="宋体" w:hAnsi="宋体" w:cs="宋体"/>
                <w:sz w:val="24"/>
                <w:szCs w:val="24"/>
              </w:rPr>
              <w:t>序号</w:t>
            </w:r>
          </w:p>
        </w:tc>
        <w:tc>
          <w:tcPr>
            <w:tcW w:w="1757" w:type="dxa"/>
            <w:noWrap/>
            <w:vAlign w:val="center"/>
          </w:tcPr>
          <w:p w14:paraId="5E2DF5F1">
            <w:pPr>
              <w:jc w:val="center"/>
              <w:rPr>
                <w:rFonts w:ascii="宋体" w:hAnsi="宋体" w:cs="宋体"/>
                <w:sz w:val="24"/>
                <w:szCs w:val="24"/>
              </w:rPr>
            </w:pPr>
            <w:r>
              <w:rPr>
                <w:rFonts w:hint="eastAsia" w:ascii="宋体" w:hAnsi="宋体" w:cs="宋体"/>
                <w:sz w:val="24"/>
                <w:szCs w:val="24"/>
              </w:rPr>
              <w:t>包号</w:t>
            </w:r>
          </w:p>
        </w:tc>
        <w:tc>
          <w:tcPr>
            <w:tcW w:w="1654" w:type="dxa"/>
            <w:noWrap/>
            <w:vAlign w:val="center"/>
          </w:tcPr>
          <w:p w14:paraId="3E25DFC7">
            <w:pPr>
              <w:jc w:val="center"/>
              <w:rPr>
                <w:rFonts w:ascii="宋体" w:hAnsi="宋体" w:cs="宋体"/>
                <w:sz w:val="24"/>
                <w:szCs w:val="24"/>
              </w:rPr>
            </w:pPr>
            <w:r>
              <w:rPr>
                <w:rFonts w:hint="eastAsia" w:ascii="宋体" w:hAnsi="宋体" w:cs="宋体"/>
                <w:sz w:val="24"/>
                <w:szCs w:val="24"/>
              </w:rPr>
              <w:t>包名称</w:t>
            </w:r>
          </w:p>
        </w:tc>
        <w:tc>
          <w:tcPr>
            <w:tcW w:w="1939" w:type="dxa"/>
            <w:noWrap/>
            <w:vAlign w:val="center"/>
          </w:tcPr>
          <w:p w14:paraId="389B8001">
            <w:pPr>
              <w:jc w:val="center"/>
              <w:rPr>
                <w:rFonts w:ascii="宋体" w:hAnsi="宋体" w:cs="宋体"/>
                <w:sz w:val="24"/>
                <w:szCs w:val="24"/>
              </w:rPr>
            </w:pPr>
            <w:r>
              <w:rPr>
                <w:rFonts w:hint="eastAsia" w:ascii="宋体" w:hAnsi="宋体" w:cs="宋体"/>
                <w:sz w:val="24"/>
                <w:szCs w:val="24"/>
              </w:rPr>
              <w:t>包预算（元）</w:t>
            </w:r>
          </w:p>
        </w:tc>
        <w:tc>
          <w:tcPr>
            <w:tcW w:w="2183" w:type="dxa"/>
            <w:noWrap/>
            <w:vAlign w:val="center"/>
          </w:tcPr>
          <w:p w14:paraId="7F892D6B">
            <w:pPr>
              <w:jc w:val="center"/>
              <w:rPr>
                <w:rFonts w:ascii="宋体" w:hAnsi="宋体" w:cs="宋体"/>
                <w:sz w:val="24"/>
                <w:szCs w:val="24"/>
              </w:rPr>
            </w:pPr>
            <w:r>
              <w:rPr>
                <w:rFonts w:hint="eastAsia" w:ascii="宋体" w:hAnsi="宋体" w:cs="宋体"/>
                <w:sz w:val="24"/>
                <w:szCs w:val="24"/>
              </w:rPr>
              <w:t>包最高限价（元）</w:t>
            </w:r>
          </w:p>
        </w:tc>
      </w:tr>
      <w:tr w14:paraId="5E218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54" w:type="dxa"/>
            <w:noWrap/>
            <w:vAlign w:val="center"/>
          </w:tcPr>
          <w:p w14:paraId="631272F8">
            <w:pPr>
              <w:jc w:val="center"/>
              <w:rPr>
                <w:rFonts w:ascii="宋体" w:hAnsi="宋体" w:cs="宋体"/>
                <w:sz w:val="24"/>
                <w:szCs w:val="24"/>
              </w:rPr>
            </w:pPr>
            <w:r>
              <w:rPr>
                <w:rFonts w:hint="eastAsia" w:ascii="宋体" w:hAnsi="宋体" w:cs="宋体"/>
                <w:sz w:val="24"/>
                <w:szCs w:val="24"/>
              </w:rPr>
              <w:t>1</w:t>
            </w:r>
          </w:p>
        </w:tc>
        <w:tc>
          <w:tcPr>
            <w:tcW w:w="1757" w:type="dxa"/>
            <w:noWrap/>
            <w:vAlign w:val="center"/>
          </w:tcPr>
          <w:p w14:paraId="43AE0760">
            <w:pPr>
              <w:jc w:val="center"/>
              <w:rPr>
                <w:rFonts w:hint="eastAsia" w:ascii="宋体" w:hAnsi="宋体" w:eastAsia="宋体" w:cs="宋体"/>
                <w:color w:val="0000FF"/>
                <w:sz w:val="24"/>
                <w:szCs w:val="24"/>
                <w:lang w:val="en-US" w:eastAsia="zh-CN"/>
              </w:rPr>
            </w:pPr>
            <w:r>
              <w:rPr>
                <w:rFonts w:hint="eastAsia" w:ascii="宋体" w:hAnsi="宋体" w:cs="宋体"/>
                <w:sz w:val="24"/>
                <w:szCs w:val="24"/>
              </w:rPr>
              <w:t>襄财招标采购-202</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w:t>
            </w:r>
            <w:r>
              <w:rPr>
                <w:rFonts w:hint="eastAsia" w:ascii="宋体" w:hAnsi="宋体" w:cs="宋体"/>
                <w:sz w:val="24"/>
                <w:szCs w:val="24"/>
                <w:lang w:val="en-US" w:eastAsia="zh-CN"/>
              </w:rPr>
              <w:t>A</w:t>
            </w:r>
          </w:p>
        </w:tc>
        <w:tc>
          <w:tcPr>
            <w:tcW w:w="1654" w:type="dxa"/>
            <w:noWrap/>
            <w:vAlign w:val="center"/>
          </w:tcPr>
          <w:p w14:paraId="4BCF5FA7">
            <w:pPr>
              <w:jc w:val="center"/>
              <w:rPr>
                <w:rFonts w:ascii="宋体" w:hAnsi="宋体" w:cs="宋体"/>
                <w:color w:val="000000" w:themeColor="text1"/>
                <w:sz w:val="24"/>
                <w:szCs w:val="24"/>
              </w:rPr>
            </w:pPr>
            <w:r>
              <w:rPr>
                <w:rFonts w:hint="eastAsia" w:ascii="宋体" w:hAnsi="宋体" w:cs="宋体"/>
                <w:color w:val="000000" w:themeColor="text1"/>
                <w:sz w:val="24"/>
                <w:szCs w:val="24"/>
              </w:rPr>
              <w:t>第一标段</w:t>
            </w:r>
          </w:p>
        </w:tc>
        <w:tc>
          <w:tcPr>
            <w:tcW w:w="1939" w:type="dxa"/>
            <w:noWrap/>
            <w:vAlign w:val="center"/>
          </w:tcPr>
          <w:p w14:paraId="40BD34B3">
            <w:pPr>
              <w:jc w:val="center"/>
              <w:rPr>
                <w:rFonts w:ascii="宋体" w:hAnsi="宋体" w:cs="宋体"/>
                <w:color w:val="000000" w:themeColor="text1"/>
                <w:sz w:val="24"/>
                <w:szCs w:val="24"/>
              </w:rPr>
            </w:pPr>
            <w:r>
              <w:rPr>
                <w:rFonts w:hint="eastAsia" w:ascii="宋体" w:hAnsi="宋体" w:cs="宋体"/>
                <w:sz w:val="24"/>
                <w:szCs w:val="24"/>
              </w:rPr>
              <w:t>2010000</w:t>
            </w:r>
          </w:p>
        </w:tc>
        <w:tc>
          <w:tcPr>
            <w:tcW w:w="2183" w:type="dxa"/>
            <w:noWrap/>
            <w:vAlign w:val="center"/>
          </w:tcPr>
          <w:p w14:paraId="0C1A4A48">
            <w:pPr>
              <w:jc w:val="center"/>
              <w:rPr>
                <w:rFonts w:ascii="宋体" w:hAnsi="宋体" w:cs="宋体"/>
                <w:color w:val="000000" w:themeColor="text1"/>
                <w:sz w:val="24"/>
                <w:szCs w:val="24"/>
              </w:rPr>
            </w:pPr>
            <w:r>
              <w:rPr>
                <w:rFonts w:hint="eastAsia" w:ascii="宋体" w:hAnsi="宋体" w:cs="宋体"/>
                <w:sz w:val="24"/>
                <w:szCs w:val="24"/>
              </w:rPr>
              <w:t>2010000</w:t>
            </w:r>
          </w:p>
        </w:tc>
      </w:tr>
    </w:tbl>
    <w:p w14:paraId="740A0D60">
      <w:pPr>
        <w:spacing w:line="360" w:lineRule="auto"/>
        <w:ind w:firstLine="480" w:firstLineChars="200"/>
        <w:rPr>
          <w:rFonts w:ascii="宋体" w:hAnsi="宋体" w:cs="宋体"/>
          <w:sz w:val="24"/>
          <w:szCs w:val="24"/>
        </w:rPr>
      </w:pPr>
      <w:r>
        <w:rPr>
          <w:rFonts w:hint="eastAsia" w:ascii="宋体" w:hAnsi="宋体" w:cs="宋体"/>
          <w:sz w:val="24"/>
          <w:szCs w:val="24"/>
        </w:rPr>
        <w:t>5.采购需求：</w:t>
      </w:r>
    </w:p>
    <w:p w14:paraId="3D2CFFE4">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hint="eastAsia" w:ascii="宋体" w:hAnsi="宋体" w:cs="宋体"/>
          <w:sz w:val="24"/>
          <w:szCs w:val="24"/>
          <w:lang w:val="en-US" w:eastAsia="zh-CN"/>
        </w:rPr>
        <w:t>襄城县中小学计算机教室采购项目</w:t>
      </w:r>
      <w:r>
        <w:rPr>
          <w:rFonts w:hint="eastAsia" w:ascii="宋体" w:hAnsi="宋体" w:cs="宋体"/>
          <w:sz w:val="24"/>
          <w:szCs w:val="24"/>
        </w:rPr>
        <w:t>（具体要求和未尽事宜详见招标文件）。</w:t>
      </w:r>
    </w:p>
    <w:p w14:paraId="1E2685C3">
      <w:pPr>
        <w:spacing w:line="360" w:lineRule="auto"/>
        <w:ind w:firstLine="480" w:firstLineChars="200"/>
        <w:rPr>
          <w:rFonts w:ascii="宋体" w:hAnsi="宋体" w:cs="宋体"/>
          <w:sz w:val="24"/>
          <w:szCs w:val="24"/>
        </w:rPr>
      </w:pPr>
      <w:r>
        <w:rPr>
          <w:rFonts w:hint="eastAsia" w:ascii="宋体" w:hAnsi="宋体" w:cs="宋体"/>
          <w:sz w:val="24"/>
          <w:szCs w:val="24"/>
        </w:rPr>
        <w:t>6.合同履行期限：合同签订后，30日历天内。</w:t>
      </w:r>
    </w:p>
    <w:p w14:paraId="12929D5B">
      <w:pPr>
        <w:spacing w:line="360" w:lineRule="auto"/>
        <w:ind w:firstLine="480" w:firstLineChars="200"/>
        <w:rPr>
          <w:rFonts w:ascii="宋体" w:hAnsi="宋体" w:cs="宋体"/>
          <w:sz w:val="24"/>
          <w:szCs w:val="24"/>
        </w:rPr>
      </w:pPr>
      <w:r>
        <w:rPr>
          <w:rFonts w:hint="eastAsia" w:ascii="宋体" w:hAnsi="宋体" w:cs="宋体"/>
          <w:sz w:val="24"/>
          <w:szCs w:val="24"/>
        </w:rPr>
        <w:t>7.本项目是否接受联合体投标：否</w:t>
      </w:r>
    </w:p>
    <w:p w14:paraId="15F1935B">
      <w:pPr>
        <w:spacing w:line="360" w:lineRule="auto"/>
        <w:ind w:firstLine="480" w:firstLineChars="200"/>
        <w:rPr>
          <w:rFonts w:ascii="宋体" w:hAnsi="宋体" w:cs="宋体"/>
          <w:sz w:val="24"/>
          <w:szCs w:val="24"/>
        </w:rPr>
      </w:pPr>
      <w:bookmarkStart w:id="5" w:name="_Toc28359003"/>
      <w:bookmarkEnd w:id="5"/>
      <w:bookmarkStart w:id="6" w:name="_Toc35393622"/>
      <w:bookmarkEnd w:id="6"/>
      <w:bookmarkStart w:id="7" w:name="_Toc35393791"/>
      <w:bookmarkEnd w:id="7"/>
      <w:bookmarkStart w:id="8" w:name="_Toc28359080"/>
      <w:bookmarkEnd w:id="8"/>
      <w:r>
        <w:rPr>
          <w:rFonts w:hint="eastAsia" w:ascii="宋体" w:hAnsi="宋体" w:cs="宋体"/>
          <w:sz w:val="24"/>
          <w:szCs w:val="24"/>
        </w:rPr>
        <w:t>8.是否接受进口产品：否</w:t>
      </w:r>
    </w:p>
    <w:p w14:paraId="2B857009">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9.是否专门面向中小企业：</w:t>
      </w:r>
      <w:r>
        <w:rPr>
          <w:rFonts w:hint="eastAsia" w:ascii="宋体" w:hAnsi="宋体" w:cs="宋体"/>
          <w:sz w:val="24"/>
          <w:szCs w:val="24"/>
          <w:lang w:val="en-US" w:eastAsia="zh-CN"/>
        </w:rPr>
        <w:t>否</w:t>
      </w:r>
    </w:p>
    <w:p w14:paraId="2233363A">
      <w:pPr>
        <w:spacing w:line="360" w:lineRule="auto"/>
        <w:ind w:firstLine="482" w:firstLineChars="200"/>
        <w:rPr>
          <w:rFonts w:ascii="宋体" w:hAnsi="宋体" w:cs="宋体"/>
          <w:b/>
          <w:bCs/>
          <w:sz w:val="24"/>
          <w:szCs w:val="24"/>
        </w:rPr>
      </w:pPr>
      <w:r>
        <w:rPr>
          <w:rFonts w:hint="eastAsia" w:ascii="宋体" w:hAnsi="宋体" w:cs="宋体"/>
          <w:b/>
          <w:bCs/>
          <w:sz w:val="24"/>
          <w:szCs w:val="24"/>
        </w:rPr>
        <w:t>二、申请人的资格要求</w:t>
      </w:r>
    </w:p>
    <w:p w14:paraId="312D28F9">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14:paraId="2142B1B1">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2、落实政府采购政策满足的资格要求：</w:t>
      </w:r>
    </w:p>
    <w:p w14:paraId="12AA9312">
      <w:pPr>
        <w:numPr>
          <w:ilvl w:val="0"/>
          <w:numId w:val="0"/>
        </w:numPr>
        <w:spacing w:line="360" w:lineRule="auto"/>
        <w:ind w:firstLine="720" w:firstLineChars="3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14:paraId="5C5FC22F">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本项目的特定资格要求：</w:t>
      </w:r>
      <w:r>
        <w:rPr>
          <w:rFonts w:hint="eastAsia" w:ascii="宋体" w:hAnsi="宋体" w:cs="宋体"/>
          <w:sz w:val="24"/>
          <w:szCs w:val="24"/>
          <w:lang w:val="en-US" w:eastAsia="zh-CN"/>
        </w:rPr>
        <w:t>无</w:t>
      </w:r>
    </w:p>
    <w:p w14:paraId="6D910BB9">
      <w:pPr>
        <w:pStyle w:val="2"/>
        <w:numPr>
          <w:ilvl w:val="0"/>
          <w:numId w:val="0"/>
        </w:numPr>
        <w:rPr>
          <w:rFonts w:hint="eastAsia" w:ascii="宋体" w:hAnsi="宋体" w:eastAsia="宋体" w:cs="宋体"/>
          <w:kern w:val="2"/>
          <w:sz w:val="24"/>
          <w:szCs w:val="24"/>
          <w:lang w:val="en-US" w:eastAsia="zh-CN" w:bidi="ar-SA"/>
        </w:rPr>
      </w:pPr>
      <w:r>
        <w:rPr>
          <w:rFonts w:hint="eastAsia"/>
          <w:lang w:val="en-US" w:eastAsia="zh-CN"/>
        </w:rPr>
        <w:t xml:space="preserve">    </w:t>
      </w:r>
      <w:r>
        <w:rPr>
          <w:rFonts w:hint="eastAsia" w:ascii="宋体" w:hAnsi="宋体" w:eastAsia="宋体" w:cs="宋体"/>
          <w:kern w:val="2"/>
          <w:sz w:val="24"/>
          <w:szCs w:val="24"/>
          <w:lang w:val="en-US" w:eastAsia="zh-CN" w:bidi="ar-SA"/>
        </w:rPr>
        <w:t xml:space="preserve"> </w:t>
      </w:r>
    </w:p>
    <w:p w14:paraId="6648F20B">
      <w:pPr>
        <w:rPr>
          <w:rFonts w:hint="default"/>
          <w:lang w:val="en-US" w:eastAsia="zh-CN"/>
        </w:rPr>
      </w:pPr>
    </w:p>
    <w:p w14:paraId="503EB173">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三、获取招标文件</w:t>
      </w:r>
    </w:p>
    <w:p w14:paraId="2CCD45D5">
      <w:pPr>
        <w:spacing w:line="360" w:lineRule="auto"/>
        <w:ind w:firstLine="480" w:firstLineChars="200"/>
        <w:rPr>
          <w:rFonts w:ascii="宋体" w:hAnsi="宋体" w:cs="宋体"/>
          <w:sz w:val="24"/>
          <w:szCs w:val="24"/>
        </w:rPr>
      </w:pPr>
      <w:r>
        <w:rPr>
          <w:rFonts w:hint="eastAsia" w:ascii="宋体" w:hAnsi="宋体" w:cs="宋体"/>
          <w:sz w:val="24"/>
          <w:szCs w:val="24"/>
        </w:rPr>
        <w:t>1.时间：202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9 </w:t>
      </w:r>
      <w:r>
        <w:rPr>
          <w:rFonts w:hint="eastAsia" w:ascii="宋体" w:hAnsi="宋体" w:cs="宋体"/>
          <w:sz w:val="24"/>
          <w:szCs w:val="24"/>
        </w:rPr>
        <w:t>月</w:t>
      </w:r>
      <w:r>
        <w:rPr>
          <w:rFonts w:hint="eastAsia" w:ascii="宋体" w:hAnsi="宋体" w:cs="宋体"/>
          <w:sz w:val="24"/>
          <w:szCs w:val="24"/>
          <w:lang w:val="en-US" w:eastAsia="zh-CN"/>
        </w:rPr>
        <w:t xml:space="preserve"> 26 </w:t>
      </w:r>
      <w:r>
        <w:rPr>
          <w:rFonts w:hint="eastAsia" w:ascii="宋体" w:hAnsi="宋体" w:cs="宋体"/>
          <w:sz w:val="24"/>
          <w:szCs w:val="24"/>
        </w:rPr>
        <w:t>日至202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10 </w:t>
      </w:r>
      <w:r>
        <w:rPr>
          <w:rFonts w:hint="eastAsia" w:ascii="宋体" w:hAnsi="宋体" w:cs="宋体"/>
          <w:sz w:val="24"/>
          <w:szCs w:val="24"/>
        </w:rPr>
        <w:t>月</w:t>
      </w:r>
      <w:r>
        <w:rPr>
          <w:rFonts w:hint="eastAsia" w:ascii="宋体" w:hAnsi="宋体" w:cs="宋体"/>
          <w:sz w:val="24"/>
          <w:szCs w:val="24"/>
          <w:lang w:val="en-US" w:eastAsia="zh-CN"/>
        </w:rPr>
        <w:t xml:space="preserve"> 17</w:t>
      </w:r>
      <w:r>
        <w:rPr>
          <w:rFonts w:hint="eastAsia" w:ascii="宋体" w:hAnsi="宋体" w:cs="宋体"/>
          <w:sz w:val="24"/>
          <w:szCs w:val="24"/>
        </w:rPr>
        <w:t>日，每天上午00:00至</w:t>
      </w:r>
      <w:r>
        <w:rPr>
          <w:rFonts w:hint="eastAsia" w:ascii="宋体" w:hAnsi="宋体" w:cs="宋体"/>
          <w:sz w:val="24"/>
          <w:szCs w:val="24"/>
          <w:lang w:val="en-US" w:eastAsia="zh-CN"/>
        </w:rPr>
        <w:t>11</w:t>
      </w:r>
      <w:r>
        <w:rPr>
          <w:rFonts w:hint="eastAsia" w:ascii="宋体" w:hAnsi="宋体" w:cs="宋体"/>
          <w:sz w:val="24"/>
          <w:szCs w:val="24"/>
        </w:rPr>
        <w:t>:</w:t>
      </w:r>
      <w:r>
        <w:rPr>
          <w:rFonts w:hint="eastAsia" w:ascii="宋体" w:hAnsi="宋体" w:cs="宋体"/>
          <w:sz w:val="24"/>
          <w:szCs w:val="24"/>
          <w:lang w:val="en-US" w:eastAsia="zh-CN"/>
        </w:rPr>
        <w:t>59</w:t>
      </w:r>
      <w:r>
        <w:rPr>
          <w:rFonts w:hint="eastAsia" w:ascii="宋体" w:hAnsi="宋体" w:cs="宋体"/>
          <w:sz w:val="24"/>
          <w:szCs w:val="24"/>
        </w:rPr>
        <w:t>，下午12:00至23:59（北京时间，法定节假日除外）</w:t>
      </w:r>
    </w:p>
    <w:p w14:paraId="2800FA8B">
      <w:pPr>
        <w:pStyle w:val="22"/>
        <w:shd w:val="clear" w:color="auto" w:fill="FFFFFF"/>
        <w:spacing w:line="360" w:lineRule="auto"/>
        <w:ind w:firstLine="480"/>
        <w:rPr>
          <w:rFonts w:ascii="宋体" w:hAnsi="宋体" w:cs="宋体"/>
          <w:color w:val="000000"/>
          <w:kern w:val="0"/>
          <w:sz w:val="24"/>
          <w:szCs w:val="24"/>
        </w:rPr>
      </w:pPr>
      <w:r>
        <w:rPr>
          <w:rFonts w:hint="eastAsia" w:ascii="宋体" w:hAnsi="宋体" w:cs="宋体"/>
          <w:sz w:val="24"/>
          <w:szCs w:val="24"/>
        </w:rPr>
        <w:t>2.地点：</w:t>
      </w:r>
      <w:r>
        <w:rPr>
          <w:rFonts w:hint="eastAsia" w:ascii="宋体" w:hAnsi="宋体" w:cs="宋体"/>
          <w:kern w:val="0"/>
          <w:sz w:val="24"/>
          <w:szCs w:val="24"/>
        </w:rPr>
        <w:t>登陆《全国公共资源交易平台（河南省·许昌市）》</w:t>
      </w:r>
      <w:r>
        <w:rPr>
          <w:rFonts w:hint="eastAsia" w:ascii="宋体" w:hAnsi="宋体" w:eastAsia="宋体" w:cs="宋体"/>
          <w:color w:val="000000"/>
          <w:kern w:val="0"/>
          <w:sz w:val="24"/>
          <w:szCs w:val="24"/>
          <w:highlight w:val="none"/>
        </w:rPr>
        <w:t>（https://ggzy.xuchang.gov.cn）</w:t>
      </w:r>
    </w:p>
    <w:p w14:paraId="68E0E6C0">
      <w:pPr>
        <w:spacing w:line="360" w:lineRule="auto"/>
        <w:ind w:firstLine="480" w:firstLineChars="200"/>
        <w:rPr>
          <w:rFonts w:ascii="宋体" w:hAnsi="宋体" w:cs="宋体"/>
          <w:sz w:val="24"/>
          <w:szCs w:val="24"/>
        </w:rPr>
      </w:pPr>
      <w:r>
        <w:rPr>
          <w:rFonts w:hint="eastAsia" w:ascii="宋体" w:hAnsi="宋体" w:cs="宋体"/>
          <w:sz w:val="24"/>
          <w:szCs w:val="24"/>
        </w:rPr>
        <w:t>3.方式：在线下载</w:t>
      </w:r>
    </w:p>
    <w:p w14:paraId="30AED168">
      <w:pPr>
        <w:spacing w:line="360" w:lineRule="auto"/>
        <w:ind w:firstLine="480" w:firstLineChars="200"/>
        <w:rPr>
          <w:rFonts w:ascii="宋体" w:hAnsi="宋体" w:cs="宋体"/>
          <w:sz w:val="24"/>
          <w:szCs w:val="24"/>
        </w:rPr>
      </w:pPr>
      <w:r>
        <w:rPr>
          <w:rFonts w:hint="eastAsia" w:ascii="宋体" w:hAnsi="宋体" w:cs="宋体"/>
          <w:sz w:val="24"/>
          <w:szCs w:val="24"/>
        </w:rPr>
        <w:t>4.售价：0</w:t>
      </w:r>
    </w:p>
    <w:p w14:paraId="28975794">
      <w:pPr>
        <w:spacing w:line="360" w:lineRule="auto"/>
        <w:ind w:firstLine="482" w:firstLineChars="200"/>
        <w:rPr>
          <w:rFonts w:ascii="宋体" w:hAnsi="宋体" w:cs="宋体"/>
          <w:b/>
          <w:bCs/>
          <w:sz w:val="24"/>
          <w:szCs w:val="24"/>
        </w:rPr>
      </w:pPr>
      <w:r>
        <w:rPr>
          <w:rFonts w:hint="eastAsia" w:ascii="宋体" w:hAnsi="宋体" w:cs="宋体"/>
          <w:b/>
          <w:bCs/>
          <w:sz w:val="24"/>
          <w:szCs w:val="24"/>
        </w:rPr>
        <w:t>四、提交投标文件</w:t>
      </w:r>
    </w:p>
    <w:p w14:paraId="0E16EDD2">
      <w:pPr>
        <w:spacing w:line="360" w:lineRule="auto"/>
        <w:ind w:firstLine="480" w:firstLineChars="200"/>
        <w:rPr>
          <w:rFonts w:ascii="宋体" w:hAnsi="宋体" w:cs="宋体"/>
          <w:sz w:val="24"/>
          <w:szCs w:val="24"/>
        </w:rPr>
      </w:pPr>
      <w:r>
        <w:rPr>
          <w:rFonts w:hint="eastAsia" w:ascii="宋体" w:hAnsi="宋体" w:cs="宋体"/>
          <w:sz w:val="24"/>
          <w:szCs w:val="24"/>
        </w:rPr>
        <w:t>1.提交（上传）投标文件截止时间：202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10 </w:t>
      </w:r>
      <w:r>
        <w:rPr>
          <w:rFonts w:hint="eastAsia" w:ascii="宋体" w:hAnsi="宋体" w:cs="宋体"/>
          <w:sz w:val="24"/>
          <w:szCs w:val="24"/>
        </w:rPr>
        <w:t>月</w:t>
      </w:r>
      <w:r>
        <w:rPr>
          <w:rFonts w:hint="eastAsia" w:ascii="宋体" w:hAnsi="宋体" w:cs="宋体"/>
          <w:sz w:val="24"/>
          <w:szCs w:val="24"/>
          <w:lang w:val="en-US" w:eastAsia="zh-CN"/>
        </w:rPr>
        <w:t xml:space="preserve"> 17 </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9点00分（北京时间）</w:t>
      </w:r>
    </w:p>
    <w:p w14:paraId="78D8F8F3">
      <w:pPr>
        <w:spacing w:line="360" w:lineRule="auto"/>
        <w:ind w:firstLine="480" w:firstLineChars="200"/>
        <w:rPr>
          <w:rFonts w:hint="eastAsia" w:ascii="宋体" w:hAnsi="宋体" w:cs="宋体"/>
          <w:sz w:val="24"/>
          <w:szCs w:val="24"/>
        </w:rPr>
      </w:pPr>
      <w:r>
        <w:rPr>
          <w:rFonts w:hint="eastAsia" w:ascii="宋体" w:hAnsi="宋体" w:cs="宋体"/>
          <w:sz w:val="24"/>
          <w:szCs w:val="24"/>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9F716E7">
      <w:pPr>
        <w:spacing w:line="360" w:lineRule="auto"/>
        <w:ind w:firstLine="482" w:firstLineChars="200"/>
        <w:rPr>
          <w:rFonts w:ascii="宋体" w:hAnsi="宋体" w:cs="宋体"/>
          <w:b/>
          <w:bCs/>
          <w:sz w:val="24"/>
          <w:szCs w:val="24"/>
        </w:rPr>
      </w:pPr>
      <w:r>
        <w:rPr>
          <w:rFonts w:hint="eastAsia" w:ascii="宋体" w:hAnsi="宋体" w:cs="宋体"/>
          <w:b/>
          <w:bCs/>
          <w:sz w:val="24"/>
          <w:szCs w:val="24"/>
        </w:rPr>
        <w:t>五、响应文件开启</w:t>
      </w:r>
    </w:p>
    <w:p w14:paraId="46283435">
      <w:pPr>
        <w:spacing w:line="360" w:lineRule="auto"/>
        <w:ind w:firstLine="480" w:firstLineChars="200"/>
        <w:rPr>
          <w:rFonts w:ascii="宋体" w:hAnsi="宋体" w:cs="宋体"/>
          <w:sz w:val="24"/>
          <w:szCs w:val="24"/>
        </w:rPr>
      </w:pPr>
      <w:r>
        <w:rPr>
          <w:rFonts w:hint="eastAsia" w:ascii="宋体" w:hAnsi="宋体" w:cs="宋体"/>
          <w:sz w:val="24"/>
          <w:szCs w:val="24"/>
        </w:rPr>
        <w:t>1.时间：202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10 </w:t>
      </w:r>
      <w:r>
        <w:rPr>
          <w:rFonts w:hint="eastAsia" w:ascii="宋体" w:hAnsi="宋体" w:cs="宋体"/>
          <w:sz w:val="24"/>
          <w:szCs w:val="24"/>
        </w:rPr>
        <w:t>月</w:t>
      </w:r>
      <w:r>
        <w:rPr>
          <w:rFonts w:hint="eastAsia" w:ascii="宋体" w:hAnsi="宋体" w:cs="宋体"/>
          <w:sz w:val="24"/>
          <w:szCs w:val="24"/>
          <w:lang w:val="en-US" w:eastAsia="zh-CN"/>
        </w:rPr>
        <w:t xml:space="preserve"> 17 </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9点00分（北京时间）</w:t>
      </w:r>
    </w:p>
    <w:p w14:paraId="64523DB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2.地点：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w:t>
      </w:r>
      <w:r>
        <w:rPr>
          <w:rFonts w:hint="eastAsia" w:ascii="宋体" w:hAnsi="宋体" w:eastAsia="宋体" w:cs="宋体"/>
          <w:color w:val="000000"/>
          <w:kern w:val="0"/>
          <w:sz w:val="24"/>
          <w:szCs w:val="24"/>
          <w:highlight w:val="none"/>
        </w:rPr>
        <w:t>（https://ggzy.xuchang.gov.cn）—点击“项目信息—项目名称”—在系统操作导航栏点击“开标—不见面开标（https://ggzy.xuchang.gov.cn/BidOpening）”，在规定的开标时间内进行解密开标。</w:t>
      </w:r>
    </w:p>
    <w:p w14:paraId="0D41726D">
      <w:pPr>
        <w:spacing w:line="360" w:lineRule="auto"/>
        <w:ind w:firstLine="482" w:firstLineChars="200"/>
        <w:rPr>
          <w:rFonts w:ascii="宋体" w:hAnsi="宋体" w:cs="宋体"/>
          <w:b/>
          <w:bCs/>
          <w:sz w:val="24"/>
          <w:szCs w:val="24"/>
        </w:rPr>
      </w:pPr>
      <w:r>
        <w:rPr>
          <w:rFonts w:hint="eastAsia" w:ascii="宋体" w:hAnsi="宋体" w:cs="宋体"/>
          <w:b/>
          <w:bCs/>
          <w:sz w:val="24"/>
          <w:szCs w:val="24"/>
        </w:rPr>
        <w:t>六、发布公告的媒介及招标公告期限</w:t>
      </w:r>
    </w:p>
    <w:p w14:paraId="28CC0571">
      <w:pPr>
        <w:spacing w:line="360" w:lineRule="auto"/>
        <w:ind w:firstLine="480" w:firstLineChars="200"/>
        <w:rPr>
          <w:rFonts w:ascii="宋体" w:hAnsi="宋体" w:cs="宋体"/>
          <w:sz w:val="24"/>
          <w:szCs w:val="24"/>
        </w:rPr>
      </w:pPr>
      <w:r>
        <w:rPr>
          <w:rFonts w:hint="eastAsia" w:ascii="宋体" w:hAnsi="宋体" w:cs="宋体"/>
          <w:sz w:val="24"/>
          <w:szCs w:val="24"/>
        </w:rPr>
        <w:t xml:space="preserve">本次招标公告在《河南省政府采购网》、《许昌市政府采购网》、《全国公共资源交易平台（河南省•许昌市）》上发布，招标公告期限为五个工作日。 </w:t>
      </w:r>
    </w:p>
    <w:p w14:paraId="61E3838F">
      <w:pPr>
        <w:spacing w:line="360" w:lineRule="auto"/>
        <w:ind w:firstLine="482" w:firstLineChars="200"/>
        <w:rPr>
          <w:rFonts w:ascii="宋体" w:hAnsi="宋体" w:cs="宋体"/>
          <w:b/>
          <w:bCs/>
          <w:sz w:val="24"/>
          <w:szCs w:val="24"/>
        </w:rPr>
      </w:pPr>
      <w:r>
        <w:rPr>
          <w:rFonts w:hint="eastAsia" w:ascii="宋体" w:hAnsi="宋体" w:cs="宋体"/>
          <w:b/>
          <w:bCs/>
          <w:sz w:val="24"/>
          <w:szCs w:val="24"/>
        </w:rPr>
        <w:t>七、其他补充事宜</w:t>
      </w:r>
    </w:p>
    <w:p w14:paraId="5B3FE53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1、本项目为全流程电子化交易项目，投标人须提交电子投标文件。</w:t>
      </w:r>
    </w:p>
    <w:p w14:paraId="2B8017FA">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（1）加密电子投标文件（后缀格式为.XCSTF）须在投标截止时间（开标时间）前通过《全国公共资源交易平台（河南省•许昌市）》公共资源交易系统成功上传。</w:t>
      </w:r>
    </w:p>
    <w:p w14:paraId="7D4AE11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（2）开标时间前，投标人使用CA数字证书或移动数字证书登录 《全国公共资源交易平台（河南省•许昌市）》进入公共资源交易系统（</w:t>
      </w:r>
      <w:r>
        <w:rPr>
          <w:rFonts w:hint="eastAsia" w:ascii="宋体" w:hAnsi="宋体" w:eastAsia="宋体" w:cs="宋体"/>
          <w:color w:val="auto"/>
          <w:sz w:val="24"/>
          <w:szCs w:val="24"/>
          <w:highlight w:val="none"/>
          <w:u w:val="single"/>
          <w:lang w:eastAsia="zh-CN"/>
        </w:rPr>
        <w:t>https://ggzy.xuchang.gov.cn</w:t>
      </w:r>
      <w:r>
        <w:rPr>
          <w:rFonts w:hint="eastAsia" w:ascii="宋体" w:hAnsi="宋体" w:eastAsia="宋体" w:cs="宋体"/>
          <w:color w:val="000000"/>
          <w:kern w:val="0"/>
          <w:sz w:val="24"/>
          <w:szCs w:val="24"/>
          <w:highlight w:val="none"/>
        </w:rPr>
        <w:t>）按照开标时间准时参加线上开标，进行远程解密、在线询问等。</w:t>
      </w:r>
    </w:p>
    <w:p w14:paraId="62E17368">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2、本项目采用电子系统进行招投标，请在投标前详细阅读《全国公共资源交易平台（河南省•许昌市）》首页“服务指南”栏目的《必看！新交易平台使用手册》及其附件。</w:t>
      </w:r>
    </w:p>
    <w:p w14:paraId="782B00FE">
      <w:pPr>
        <w:widowControl/>
        <w:shd w:val="clear" w:color="auto" w:fill="FFFFFF"/>
        <w:spacing w:line="360" w:lineRule="auto"/>
        <w:ind w:firstLine="480" w:firstLineChars="200"/>
        <w:jc w:val="left"/>
        <w:rPr>
          <w:rFonts w:hint="eastAsia" w:ascii="宋体" w:hAnsi="宋体" w:eastAsia="宋体" w:cs="宋体"/>
          <w:b/>
          <w:color w:val="000000"/>
          <w:kern w:val="0"/>
          <w:sz w:val="24"/>
          <w:szCs w:val="24"/>
          <w:highlight w:val="none"/>
          <w:lang w:eastAsia="zh-CN"/>
        </w:rPr>
      </w:pPr>
      <w:r>
        <w:rPr>
          <w:rFonts w:hint="eastAsia" w:ascii="宋体" w:hAnsi="宋体" w:eastAsia="宋体" w:cs="宋体"/>
          <w:color w:val="000000"/>
          <w:kern w:val="0"/>
          <w:sz w:val="24"/>
          <w:szCs w:val="24"/>
          <w:highlight w:val="none"/>
        </w:rPr>
        <w:t>3、投标人在电子系统使用过程中遇到涉及系统使用的问题，可致电0374-2961598进行咨询。</w:t>
      </w:r>
    </w:p>
    <w:p w14:paraId="56B84ADF">
      <w:pPr>
        <w:spacing w:line="360" w:lineRule="auto"/>
        <w:ind w:firstLine="482" w:firstLineChars="200"/>
        <w:rPr>
          <w:rFonts w:ascii="宋体" w:hAnsi="宋体" w:cs="宋体"/>
          <w:b/>
          <w:bCs/>
          <w:sz w:val="24"/>
          <w:szCs w:val="24"/>
        </w:rPr>
      </w:pPr>
      <w:r>
        <w:rPr>
          <w:rFonts w:hint="eastAsia" w:ascii="宋体" w:hAnsi="宋体" w:cs="宋体"/>
          <w:b/>
          <w:bCs/>
          <w:sz w:val="24"/>
          <w:szCs w:val="24"/>
        </w:rPr>
        <w:t>八、对本次招标提出询问，请按以下方式联系</w:t>
      </w:r>
    </w:p>
    <w:p w14:paraId="25CEFD1B">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14:paraId="14FA56F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名 称：</w:t>
      </w:r>
      <w:r>
        <w:rPr>
          <w:rFonts w:hint="eastAsia" w:ascii="宋体" w:hAnsi="宋体" w:cs="宋体"/>
          <w:sz w:val="24"/>
          <w:szCs w:val="24"/>
          <w:lang w:val="en-US" w:eastAsia="zh-CN"/>
        </w:rPr>
        <w:t>襄城县教育体育局</w:t>
      </w:r>
    </w:p>
    <w:p w14:paraId="1B22313E">
      <w:pPr>
        <w:spacing w:line="360" w:lineRule="auto"/>
        <w:ind w:firstLine="480" w:firstLineChars="200"/>
        <w:rPr>
          <w:rFonts w:ascii="宋体" w:hAnsi="宋体" w:cs="宋体"/>
          <w:sz w:val="24"/>
          <w:szCs w:val="24"/>
        </w:rPr>
      </w:pPr>
      <w:r>
        <w:rPr>
          <w:rFonts w:hint="eastAsia" w:ascii="宋体" w:hAnsi="宋体" w:cs="宋体"/>
          <w:sz w:val="24"/>
          <w:szCs w:val="24"/>
        </w:rPr>
        <w:t>地 址：襄城县</w:t>
      </w:r>
    </w:p>
    <w:p w14:paraId="702FAB48">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val="en-US" w:eastAsia="zh-CN"/>
        </w:rPr>
        <w:t>郭素娟</w:t>
      </w:r>
    </w:p>
    <w:p w14:paraId="270C65E8">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13837499694</w:t>
      </w:r>
    </w:p>
    <w:p w14:paraId="520390D6">
      <w:pPr>
        <w:spacing w:line="360" w:lineRule="auto"/>
        <w:ind w:firstLine="480" w:firstLineChars="200"/>
        <w:rPr>
          <w:rFonts w:ascii="宋体" w:hAnsi="宋体" w:cs="宋体"/>
          <w:sz w:val="24"/>
          <w:szCs w:val="24"/>
        </w:rPr>
      </w:pPr>
      <w:r>
        <w:rPr>
          <w:rFonts w:hint="eastAsia" w:ascii="宋体" w:hAnsi="宋体" w:cs="宋体"/>
          <w:sz w:val="24"/>
          <w:szCs w:val="24"/>
        </w:rPr>
        <w:t>2.采购代理机构信息</w:t>
      </w:r>
    </w:p>
    <w:p w14:paraId="744C49C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名 称：</w:t>
      </w:r>
      <w:r>
        <w:rPr>
          <w:rFonts w:hint="eastAsia" w:ascii="宋体" w:hAnsi="宋体" w:cs="宋体"/>
          <w:kern w:val="0"/>
          <w:sz w:val="24"/>
          <w:szCs w:val="24"/>
        </w:rPr>
        <w:t>襄城县政府采购中心</w:t>
      </w:r>
    </w:p>
    <w:p w14:paraId="0A88ABC4">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kern w:val="0"/>
          <w:sz w:val="24"/>
          <w:szCs w:val="24"/>
        </w:rPr>
        <w:t>襄城县八七路东段电子产业园12楼1204室</w:t>
      </w:r>
    </w:p>
    <w:p w14:paraId="6AB4BF1C">
      <w:pPr>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kern w:val="0"/>
          <w:sz w:val="24"/>
          <w:szCs w:val="24"/>
        </w:rPr>
        <w:t>襄城县政府采购中心 </w:t>
      </w:r>
    </w:p>
    <w:p w14:paraId="2B605039">
      <w:pPr>
        <w:spacing w:line="360" w:lineRule="auto"/>
        <w:ind w:firstLine="480" w:firstLineChars="200"/>
        <w:rPr>
          <w:rFonts w:ascii="宋体" w:hAnsi="宋体" w:cs="宋体"/>
          <w:kern w:val="0"/>
          <w:sz w:val="24"/>
          <w:szCs w:val="24"/>
        </w:rPr>
      </w:pPr>
      <w:r>
        <w:rPr>
          <w:rFonts w:hint="eastAsia" w:ascii="宋体" w:hAnsi="宋体" w:cs="宋体"/>
          <w:sz w:val="24"/>
          <w:szCs w:val="24"/>
        </w:rPr>
        <w:t>联系电话：</w:t>
      </w:r>
      <w:r>
        <w:rPr>
          <w:rFonts w:hint="eastAsia" w:ascii="宋体" w:hAnsi="宋体" w:cs="宋体"/>
          <w:kern w:val="0"/>
          <w:sz w:val="24"/>
          <w:szCs w:val="24"/>
        </w:rPr>
        <w:t>0374-3998026</w:t>
      </w:r>
    </w:p>
    <w:p w14:paraId="1C616F19">
      <w:pPr>
        <w:spacing w:line="360" w:lineRule="auto"/>
        <w:ind w:firstLine="480" w:firstLineChars="200"/>
        <w:rPr>
          <w:rFonts w:ascii="宋体" w:hAnsi="宋体" w:cs="宋体"/>
          <w:sz w:val="24"/>
          <w:szCs w:val="24"/>
        </w:rPr>
      </w:pPr>
      <w:r>
        <w:rPr>
          <w:rFonts w:hint="eastAsia" w:ascii="宋体" w:hAnsi="宋体" w:cs="宋体"/>
          <w:sz w:val="24"/>
          <w:szCs w:val="24"/>
        </w:rPr>
        <w:t>3.项目联系方式</w:t>
      </w:r>
    </w:p>
    <w:p w14:paraId="13EB7FE5">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联系人：</w:t>
      </w:r>
      <w:r>
        <w:rPr>
          <w:rFonts w:hint="eastAsia" w:ascii="宋体" w:hAnsi="宋体" w:cs="宋体"/>
          <w:kern w:val="0"/>
          <w:sz w:val="24"/>
          <w:szCs w:val="24"/>
        </w:rPr>
        <w:t>襄城县政府采购中心</w:t>
      </w:r>
    </w:p>
    <w:p w14:paraId="7D193D9A">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kern w:val="0"/>
          <w:sz w:val="24"/>
          <w:szCs w:val="24"/>
        </w:rPr>
        <w:t>0374-3998026</w:t>
      </w:r>
    </w:p>
    <w:p w14:paraId="51D222DA">
      <w:pPr>
        <w:spacing w:line="360" w:lineRule="auto"/>
        <w:ind w:firstLine="480" w:firstLineChars="200"/>
        <w:rPr>
          <w:rFonts w:ascii="宋体" w:hAnsi="宋体" w:cs="宋体"/>
          <w:sz w:val="24"/>
          <w:szCs w:val="24"/>
        </w:rPr>
      </w:pPr>
    </w:p>
    <w:p w14:paraId="3AB185F8">
      <w:pPr>
        <w:spacing w:line="360" w:lineRule="auto"/>
        <w:ind w:firstLine="480" w:firstLineChars="200"/>
        <w:rPr>
          <w:rFonts w:ascii="宋体" w:hAnsi="宋体" w:cs="宋体"/>
          <w:sz w:val="24"/>
          <w:szCs w:val="24"/>
        </w:rPr>
      </w:pPr>
    </w:p>
    <w:p w14:paraId="1F064A49">
      <w:pPr>
        <w:spacing w:line="360" w:lineRule="auto"/>
        <w:ind w:firstLine="480" w:firstLineChars="200"/>
        <w:rPr>
          <w:rFonts w:ascii="宋体" w:hAnsi="宋体" w:cs="宋体"/>
          <w:sz w:val="24"/>
          <w:szCs w:val="24"/>
        </w:rPr>
      </w:pPr>
      <w:r>
        <w:rPr>
          <w:rFonts w:hint="eastAsia" w:ascii="宋体" w:hAnsi="宋体" w:cs="宋体"/>
          <w:sz w:val="24"/>
          <w:szCs w:val="24"/>
        </w:rPr>
        <w:t>温馨提示：</w:t>
      </w:r>
    </w:p>
    <w:p w14:paraId="75B28D81">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本项目为全流程电子化交易项目，请注意以下事项。</w:t>
      </w:r>
    </w:p>
    <w:p w14:paraId="4548522E">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 供应商参加本项目投标，需提前自行联系CA服务机构办理数字认证证书并进行电子签章。</w:t>
      </w:r>
    </w:p>
    <w:p w14:paraId="56D52C59">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 采购文件下载、投标文件制作、提交、远程不见面开标（电子投标文件的解密）环节，供应商须使用同一个CA数字证书（证书须在有效期内并可正常使用）。</w:t>
      </w:r>
    </w:p>
    <w:p w14:paraId="6AF4E9F0">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3.电子投标文件的制作</w:t>
      </w:r>
    </w:p>
    <w:p w14:paraId="630ACFAE">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3.1 供应商登录《全国公共资源交易平台（河南省•许昌市）》（https://ggzy.xuchang.gov.cn/）下载“新点投标文件制作软件（河南省版）”（在“投标人”登录页面右下方“投标文件制作工具下载”）制作电子投标文件。</w:t>
      </w:r>
    </w:p>
    <w:p w14:paraId="77D3F119">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B43D86C">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 加密电子投标文件的提交</w:t>
      </w:r>
    </w:p>
    <w:p w14:paraId="36D2BE96">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4.1 供应商对同一项目多个标段进行响应的，加密电子投标文件应按标段分别提交。</w:t>
      </w:r>
    </w:p>
    <w:p w14:paraId="7E98FC42">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4.2 加密电子投标文件成功提交后，可登录《全国公共资源交易平台（河南省•许昌市）》（https://ggzy.xuchang.gov.cn/）许昌市公共资源电子交易系统，在上传电子投标文件的页面进行模拟解密，以验证是否能够成功解密。</w:t>
      </w:r>
    </w:p>
    <w:p w14:paraId="3E37A2B9">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 远程不见面开标（电子投标文件的解密）</w:t>
      </w:r>
    </w:p>
    <w:p w14:paraId="7C06E3FB">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5.1 本项目采用远程“不见面”开标方式，投标前请详细阅读《全国公共资源交易平台（河南省•许昌市）》（https://ggzy.xuchang.gov.cn/）“服务指南”——“办事指南”栏目下《新交易平台使用手册》中的相关内容。</w:t>
      </w:r>
    </w:p>
    <w:p w14:paraId="66B9A711">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5.2 供应商应按《新交易平台使用手册》提前设置好浏览器，并于开标时间前登录本项目网上开标大厅，按照规定的开标时间准时参加网上开标。</w:t>
      </w:r>
    </w:p>
    <w:p w14:paraId="3D2A1429">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5.3 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投标文件将被拒绝。</w:t>
      </w:r>
    </w:p>
    <w:p w14:paraId="37652D0F">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5.4 开标活动结束时，供应商应在《开标情况记录表》上进行电子签章。供应商未签章的，视同认可开标结果。</w:t>
      </w:r>
    </w:p>
    <w:p w14:paraId="2B95BC70">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5.5 供应商对开标过程和开标记录如有疑义，可在本项目开标大厅界面右下方“发起异议”中在线提出异议。</w:t>
      </w:r>
    </w:p>
    <w:p w14:paraId="64FD1E3A">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 评标依据</w:t>
      </w:r>
    </w:p>
    <w:p w14:paraId="58313BFE">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6.1全流程电子化交易（不见面开标）项目，评标委员会以成功上传、解密的电子投标文件为依据评审。</w:t>
      </w:r>
    </w:p>
    <w:p w14:paraId="575B5B7C">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6.2评标期间，供应商应保持通讯手机畅通。评标委员会如要求供应商作出澄清、说明或者补正等，供应商应在评标委员会要求的评标期间合理的时间内通过电子邮件形式提供。</w:t>
      </w:r>
    </w:p>
    <w:p w14:paraId="4BE12ABD">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供应商通过电子邮件提供的书面说明或相关证明材料应加盖公章，或者由法定代表人或其授权的代表签字。</w:t>
      </w:r>
    </w:p>
    <w:p w14:paraId="658EE3B6">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 相关事项</w:t>
      </w:r>
    </w:p>
    <w:p w14:paraId="710E844F">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5ACF3082">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7.2 《全国公共资源交易平台（河南省•许昌市）》（https://ggzy.xuchang.gov.cn/）采购公告栏提供的招标文件仅供浏览。供应商下载招标文件应使用 CA 数字证书从《全国公共资源交易平台（河南省•许昌市）》（https://ggzy.xuchang.gov.cn/）的“投标人”入口登录后获取。</w:t>
      </w:r>
    </w:p>
    <w:p w14:paraId="71AB1D8C">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备注：</w:t>
      </w:r>
    </w:p>
    <w:p w14:paraId="39CF4E4F">
      <w:pPr>
        <w:pStyle w:val="47"/>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交易平台技术咨询电话：0374-2961598     清单技术支持：18236016896</w:t>
      </w:r>
    </w:p>
    <w:p w14:paraId="7AA008F7">
      <w:pPr>
        <w:spacing w:afterLines="50" w:line="360" w:lineRule="auto"/>
        <w:rPr>
          <w:rFonts w:ascii="宋体" w:hAnsi="宋体" w:cs="宋体"/>
          <w:b/>
          <w:kern w:val="0"/>
          <w:sz w:val="32"/>
          <w:szCs w:val="32"/>
        </w:rPr>
      </w:pPr>
    </w:p>
    <w:p w14:paraId="7506C407">
      <w:pPr>
        <w:tabs>
          <w:tab w:val="left" w:pos="7095"/>
        </w:tabs>
        <w:spacing w:line="360" w:lineRule="auto"/>
        <w:contextualSpacing/>
        <w:rPr>
          <w:rFonts w:ascii="宋体" w:hAnsi="宋体" w:cs="宋体"/>
          <w:color w:val="000000"/>
          <w:kern w:val="0"/>
          <w:sz w:val="24"/>
          <w:szCs w:val="24"/>
        </w:rPr>
      </w:pPr>
    </w:p>
    <w:p w14:paraId="4E121264">
      <w:pPr>
        <w:spacing w:line="360" w:lineRule="auto"/>
      </w:pPr>
    </w:p>
    <w:p w14:paraId="08BD2E61">
      <w:pPr>
        <w:spacing w:line="360" w:lineRule="auto"/>
        <w:rPr>
          <w:rFonts w:ascii="宋体" w:hAnsi="宋体" w:cs="宋体"/>
          <w:color w:val="000000"/>
          <w:kern w:val="0"/>
          <w:sz w:val="24"/>
          <w:szCs w:val="24"/>
        </w:rPr>
      </w:pPr>
    </w:p>
    <w:p w14:paraId="701C15F2">
      <w:pPr>
        <w:spacing w:line="360" w:lineRule="auto"/>
        <w:rPr>
          <w:rFonts w:ascii="宋体" w:hAnsi="宋体" w:cs="宋体"/>
          <w:color w:val="000000"/>
          <w:kern w:val="0"/>
          <w:sz w:val="24"/>
          <w:szCs w:val="24"/>
        </w:rPr>
      </w:pPr>
    </w:p>
    <w:p w14:paraId="0CED2F27">
      <w:pPr>
        <w:spacing w:line="360" w:lineRule="auto"/>
        <w:rPr>
          <w:rFonts w:ascii="宋体" w:hAnsi="宋体" w:cs="宋体"/>
          <w:color w:val="000000"/>
          <w:kern w:val="0"/>
          <w:sz w:val="24"/>
          <w:szCs w:val="24"/>
        </w:rPr>
      </w:pPr>
    </w:p>
    <w:p w14:paraId="70B1AD62">
      <w:pPr>
        <w:ind w:firstLine="2570" w:firstLineChars="800"/>
        <w:rPr>
          <w:rFonts w:ascii="宋体" w:hAnsi="宋体" w:cs="宋体"/>
          <w:b/>
          <w:kern w:val="0"/>
          <w:sz w:val="32"/>
          <w:szCs w:val="32"/>
        </w:rPr>
      </w:pPr>
      <w:r>
        <w:rPr>
          <w:rFonts w:hint="eastAsia" w:ascii="宋体" w:hAnsi="宋体" w:cs="宋体"/>
          <w:b/>
          <w:kern w:val="0"/>
          <w:sz w:val="32"/>
          <w:szCs w:val="32"/>
        </w:rPr>
        <w:t>第二章：项目需求</w:t>
      </w:r>
    </w:p>
    <w:p w14:paraId="7EF97470">
      <w:pPr>
        <w:pStyle w:val="3"/>
        <w:spacing w:line="360" w:lineRule="auto"/>
        <w:ind w:firstLine="241" w:firstLineChars="100"/>
        <w:rPr>
          <w:rFonts w:ascii="宋体" w:hAnsi="宋体" w:cs="宋体"/>
          <w:b/>
          <w:bCs/>
          <w:color w:val="000000"/>
          <w:kern w:val="0"/>
          <w:sz w:val="24"/>
          <w:szCs w:val="24"/>
        </w:rPr>
      </w:pPr>
      <w:r>
        <w:rPr>
          <w:rFonts w:hint="eastAsia" w:ascii="宋体" w:hAnsi="宋体" w:cs="宋体"/>
          <w:b/>
          <w:bCs/>
          <w:color w:val="000000"/>
          <w:kern w:val="0"/>
          <w:sz w:val="24"/>
          <w:szCs w:val="24"/>
        </w:rPr>
        <w:t>一、本项目需实现的功能或者目标</w:t>
      </w:r>
    </w:p>
    <w:p w14:paraId="3A460D9F">
      <w:pPr>
        <w:pStyle w:val="3"/>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采购8所中小学计算机教室采购项目。</w:t>
      </w:r>
    </w:p>
    <w:p w14:paraId="2CC25500">
      <w:pPr>
        <w:pStyle w:val="3"/>
        <w:numPr>
          <w:ilvl w:val="0"/>
          <w:numId w:val="4"/>
        </w:numPr>
        <w:spacing w:line="360" w:lineRule="auto"/>
        <w:ind w:firstLine="241" w:firstLineChars="100"/>
        <w:rPr>
          <w:rFonts w:hint="eastAsia" w:ascii="宋体" w:hAnsi="宋体" w:eastAsia="宋体" w:cs="宋体"/>
          <w:kern w:val="2"/>
          <w:sz w:val="24"/>
          <w:szCs w:val="24"/>
          <w:lang w:val="en-US" w:eastAsia="zh-CN" w:bidi="ar-SA"/>
        </w:rPr>
      </w:pPr>
      <w:r>
        <w:rPr>
          <w:rFonts w:hint="eastAsia" w:ascii="宋体" w:hAnsi="宋体" w:cs="宋体"/>
          <w:b/>
          <w:bCs/>
          <w:color w:val="000000"/>
          <w:kern w:val="0"/>
          <w:sz w:val="24"/>
          <w:szCs w:val="24"/>
        </w:rPr>
        <w:t>采购需求：</w:t>
      </w:r>
    </w:p>
    <w:p w14:paraId="6A8BF5A7">
      <w:pPr>
        <w:pStyle w:val="3"/>
        <w:numPr>
          <w:ilvl w:val="0"/>
          <w:numId w:val="0"/>
        </w:numPr>
        <w:spacing w:line="360" w:lineRule="auto"/>
        <w:ind w:firstLine="640" w:firstLineChars="200"/>
        <w:rPr>
          <w:rFonts w:hint="eastAsia" w:ascii="宋体" w:hAnsi="宋体" w:eastAsia="宋体" w:cs="宋体"/>
          <w:kern w:val="2"/>
          <w:sz w:val="24"/>
          <w:szCs w:val="24"/>
          <w:lang w:val="en-US" w:eastAsia="zh-CN" w:bidi="ar-SA"/>
        </w:rPr>
      </w:pPr>
      <w:r>
        <w:rPr>
          <w:rFonts w:hint="eastAsia" w:ascii="仿宋" w:hAnsi="仿宋" w:eastAsia="仿宋" w:cs="仿宋"/>
          <w:color w:val="000000"/>
          <w:kern w:val="0"/>
          <w:sz w:val="32"/>
          <w:szCs w:val="32"/>
          <w:shd w:val="clear" w:color="auto" w:fill="FFFFFF"/>
        </w:rPr>
        <w:t>（</w:t>
      </w:r>
      <w:r>
        <w:rPr>
          <w:rFonts w:hint="eastAsia" w:ascii="宋体" w:hAnsi="宋体" w:eastAsia="宋体" w:cs="宋体"/>
          <w:kern w:val="2"/>
          <w:sz w:val="24"/>
          <w:szCs w:val="24"/>
          <w:lang w:val="en-US" w:eastAsia="zh-CN" w:bidi="ar-SA"/>
        </w:rPr>
        <w:t>以下附1间计算机教室采购清单，本次采购共8间计算机教室，每间配置均相同，参考下表，总价格为下表价格*8）</w:t>
      </w:r>
    </w:p>
    <w:tbl>
      <w:tblPr>
        <w:tblStyle w:val="16"/>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913"/>
        <w:gridCol w:w="5244"/>
        <w:gridCol w:w="567"/>
        <w:gridCol w:w="709"/>
        <w:gridCol w:w="1304"/>
      </w:tblGrid>
      <w:tr w14:paraId="1672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613A72">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序号</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93C9C0">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货物名称</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3C2B70F">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技术规格及主要参数</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4C1D70">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4B0B8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数量</w:t>
            </w:r>
          </w:p>
        </w:tc>
        <w:tc>
          <w:tcPr>
            <w:tcW w:w="1304" w:type="dxa"/>
            <w:tcBorders>
              <w:top w:val="single" w:color="auto" w:sz="4" w:space="0"/>
              <w:left w:val="single" w:color="auto" w:sz="4" w:space="0"/>
              <w:bottom w:val="single" w:color="auto" w:sz="4" w:space="0"/>
              <w:right w:val="single" w:color="auto" w:sz="4" w:space="0"/>
            </w:tcBorders>
            <w:shd w:val="clear" w:color="auto" w:fill="auto"/>
          </w:tcPr>
          <w:p w14:paraId="1050C42F">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是否为核心产品</w:t>
            </w:r>
          </w:p>
        </w:tc>
      </w:tr>
      <w:tr w14:paraId="4BDE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C23077">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908C80">
            <w:pPr>
              <w:widowControl/>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教师终端</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ED62F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1、处理器：国产X86架构处理器，核心数≥8核，主频≥2.7GHz；</w:t>
            </w:r>
          </w:p>
          <w:p w14:paraId="2D8907E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2、内存：≥16GB DDR4，双内存插槽方便扩展；</w:t>
            </w:r>
          </w:p>
          <w:p w14:paraId="39C4B78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 xml:space="preserve">3、硬盘：≥512G M.2 NVME SSD； </w:t>
            </w:r>
          </w:p>
          <w:p w14:paraId="3CDD6EDA">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4、显卡：国产2GB独立显卡，支持4K视频输出；</w:t>
            </w:r>
          </w:p>
          <w:p w14:paraId="7473D4F3">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5、电源：功率≤180W；</w:t>
            </w:r>
          </w:p>
          <w:p w14:paraId="14740527">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6、声卡：集成HD Audio，支持5.1声道，提供前2后3共5个音频接口；</w:t>
            </w:r>
          </w:p>
          <w:p w14:paraId="1CB5D9B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7、接口：前置USB3.0接口≥4个；后置USB3.0接口≥2个，USB2.0≥2个；RJ45*1，VGA+HDMI双视频输出接口；</w:t>
            </w:r>
          </w:p>
          <w:p w14:paraId="5434BC00">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8、扩展槽：为方便后期扩展，主板至少提供1个PCIe x16、2个PCIe x1、1个M.2扩展插槽和2个SATA接口；</w:t>
            </w:r>
          </w:p>
          <w:p w14:paraId="2D1F8BF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9、显示器：≥23.8寸LED显示器，与主机同品牌，分辨率≥1920*1080，刷新频率≥100Hz，对比度≥1000:1，视频接口VGA+HDMI；</w:t>
            </w:r>
          </w:p>
          <w:p w14:paraId="3B49681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10、机箱:≥13L，标准塔式机箱，前面板标配硬盘、电源二合一状态灯；</w:t>
            </w:r>
          </w:p>
          <w:p w14:paraId="15D118AA">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11、易用性：机箱模块化设计，免工具拆装，机箱配置防尘罩，支持通过防尘棉阻隔灰尘；</w:t>
            </w:r>
          </w:p>
          <w:p w14:paraId="02DB562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12、服务：原厂8年整机保修及上门服务，可通过官方网站及原厂400电话查询原厂保修状态；设备支持由原厂专业技术工程师为客户提供安装部署服务，在产品配送到达指定地点后，进行开箱、检查、设置、连接、通电以及外围设备（键盘，显示器和鼠标）测试；</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1AECBE">
            <w:pPr>
              <w:widowControl/>
              <w:spacing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台</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D87CBE">
            <w:pPr>
              <w:widowControl/>
              <w:spacing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30D8307">
            <w:pPr>
              <w:widowControl/>
              <w:spacing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05AB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7BEC096">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730D5F">
            <w:pPr>
              <w:widowControl/>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管理终端</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3C8E1C">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1、为方便适应教室部署和管理，要求采用塔式管理服务器，非机架式服务器；</w:t>
            </w:r>
          </w:p>
          <w:p w14:paraId="4BDD03AA">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2、处理器：国产X86架构处理器，核心数≥8核，线程数≥16线程, 主频≥3.0GHz ；</w:t>
            </w:r>
          </w:p>
          <w:p w14:paraId="4D474A5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3、内存：≥16GB DDR4内存，配置≥4个内存插槽；</w:t>
            </w:r>
          </w:p>
          <w:p w14:paraId="056DEB0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4、显卡：标配2G国产独立显卡，支持VGA+HDMI视频输出；</w:t>
            </w:r>
          </w:p>
          <w:p w14:paraId="0B92912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6、硬盘：整机配置≥1块1TB M.2 接口NVME协议固态硬盘；</w:t>
            </w:r>
          </w:p>
          <w:p w14:paraId="64B23844">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6、电源：电源功率≥300W</w:t>
            </w:r>
            <w:r>
              <w:rPr>
                <w:rFonts w:hint="eastAsia" w:ascii="仿宋" w:hAnsi="仿宋" w:eastAsia="仿宋" w:cs="仿宋"/>
                <w:kern w:val="0"/>
                <w:sz w:val="24"/>
                <w:shd w:val="clear" w:color="auto" w:fill="FFFFFF"/>
              </w:rPr>
              <w:t>；</w:t>
            </w:r>
          </w:p>
          <w:p w14:paraId="71600E6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 xml:space="preserve">7、网络：1个RJ45 10/100/1000自适应以太网口，标配1个内置M.2 WiFi接口； </w:t>
            </w:r>
          </w:p>
          <w:p w14:paraId="1283FD0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8、接口扩展：1个PCIe x16，1个PCIe x4，1个PCIe x1扩展槽；USB接口不少于9个（其中前置USB3.0 Type A数量≥4个，前置TYPE C数量≥1个，后置USB2.0接口≥4个），串口1个；音频接口：麦克风1个，耳机1个；后端3个Audio音频接口；</w:t>
            </w:r>
          </w:p>
          <w:p w14:paraId="248008A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9、易用性：免工具拆卸机箱、带顶置提手，支持键盘开机，便于维护；</w:t>
            </w:r>
          </w:p>
          <w:p w14:paraId="21E3D97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10、服务：原厂8年整机保修及上门服务，可通过官方网站及原厂400电话查询原厂保修状态；设备支持由原厂专业技术工程师为客户提供安装部署服务，在产品配送到达指定地点后，进行开箱、检查、设置、连接、通电以及外围设备（键盘，显示器和鼠标）测试；</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02AD78">
            <w:pPr>
              <w:jc w:val="center"/>
              <w:rPr>
                <w:rFonts w:hint="eastAsia" w:ascii="仿宋" w:hAnsi="仿宋" w:eastAsia="仿宋" w:cs="仿宋"/>
                <w:sz w:val="32"/>
                <w:szCs w:val="32"/>
              </w:rPr>
            </w:pPr>
            <w:r>
              <w:rPr>
                <w:rFonts w:hint="eastAsia" w:ascii="仿宋" w:hAnsi="仿宋" w:eastAsia="仿宋" w:cs="仿宋"/>
                <w:sz w:val="32"/>
                <w:szCs w:val="32"/>
              </w:rPr>
              <w:t>台</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EDC36B">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0EC7B44">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4F5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D368B8">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ADC21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学生终端</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03607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1、处理器：国产X86架构处理器，核心数≥8核，主频≥2.7GHz；</w:t>
            </w:r>
          </w:p>
          <w:p w14:paraId="00CEED4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2、内存：≥8GB DDR4，双内存插槽方便扩展；</w:t>
            </w:r>
          </w:p>
          <w:p w14:paraId="55B16F4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 xml:space="preserve">3、硬盘：≥512G M.2 NVME SSD； </w:t>
            </w:r>
          </w:p>
          <w:p w14:paraId="4E33E89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4、显卡：集成高性能显卡，支持VGA+HMDI双视频输出；</w:t>
            </w:r>
          </w:p>
          <w:p w14:paraId="1489477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5、电源：功率≤180W；</w:t>
            </w:r>
          </w:p>
          <w:p w14:paraId="201EFEC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6、声卡：集成HD Audio，支持5.1声道，提供前2后3共5个音频接口；</w:t>
            </w:r>
          </w:p>
          <w:p w14:paraId="11431547">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7、接口：前置USB3.0接口≥4个；后置USB3.0接口≥2个，USB2.0≥2个；RJ45*1，VGA+HDMI双视频输出接口；</w:t>
            </w:r>
          </w:p>
          <w:p w14:paraId="76790A0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8、扩展槽：为方便后期扩展，主板至少提供1个PCIe x16、2个PCIe x1、1个M.2扩展插槽和2个SATA接口；</w:t>
            </w:r>
          </w:p>
          <w:p w14:paraId="2A31E3E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9、显示器：≥23.8寸LED显示器，与主机同品牌，分辨率≥1920*1080，刷新频率≥100Hz，对比度≥1000:1，视频接口VGA+HDMI；</w:t>
            </w:r>
          </w:p>
          <w:p w14:paraId="42D9AF8C">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10、机箱:≥13L，标准塔式机箱，前面板标配硬盘、电源二合一状态灯；</w:t>
            </w:r>
          </w:p>
          <w:p w14:paraId="1C1F1AC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11、易用性：为方便教师管理机房，机器标配键盘开机功能；标配BIOS级备份恢复功能，系统出现故障时可恢复至指定还原点；</w:t>
            </w:r>
          </w:p>
          <w:p w14:paraId="4FB97B4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12、服务：原厂8年整机保修及上门服务，可通过官方网站及原厂400电话查询原厂保修状态；设备支持由原厂专业技术工程师为客户提供安装部署服务，在产品配送到达指定地点后，进行开箱、检查、设置、连接、通电以及外围设备（键盘，显示器和鼠标）测试；</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51C78B">
            <w:pPr>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台</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70FD0F">
            <w:pPr>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40</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4D1AC5C">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w:t>
            </w:r>
          </w:p>
        </w:tc>
      </w:tr>
      <w:tr w14:paraId="1A6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E99E53">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7100E7">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计算机教室部署软件</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15C09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1.支持Legacy与UEFI两种方式启动系统，支持管理双网卡、双硬盘，支持NVME、M.2新型高速固态硬盘，同时兼容新老机型部署。</w:t>
            </w:r>
          </w:p>
          <w:p w14:paraId="4F89298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2.旨在提升学校管理效率，云桌面管理平台可批量管理终端计算机名、IP 地址、分辨率、时间同步等配置信息，并且能够针对不同的终端群组设定各异的安全管控策略。</w:t>
            </w:r>
          </w:p>
          <w:p w14:paraId="57D2E5CA">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3.可充分借助学校现有的网络资源，在镜像下发时开展组内网络探测以及网速传输测试，预先优化镜像下发策略，切实保障传输效率。（提供此功能界面截图证明）</w:t>
            </w:r>
          </w:p>
          <w:p w14:paraId="659841D4">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4.为适配大型或复杂型学校网络环境，云桌面支持跨校区、跨广域网部署，只要 IP 可达即可进行部署；为满足学校的 WiFi 使用场景，简化网络架构，支持通过 wifi 实现镜像更新以及平台管理操作。</w:t>
            </w:r>
          </w:p>
          <w:p w14:paraId="6BFC8B47">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5.为满足学校在多教学场景之间的切换需求，针对某一系统盘和数据盘支持三种管理模式，即还原模式、读写模式、学习模式。</w:t>
            </w:r>
          </w:p>
          <w:p w14:paraId="5AB7C62D">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为优化机房的统一部署与更新时效，减少教师的操作步骤与等待时长，支持在镜像下发时进行策略设定，更新镜像时锁定终端屏幕并隐藏下载窗口；支持在系统镜像下发后自动执行关机、重启等操作。（提供此功能界面截图证明）</w:t>
            </w:r>
          </w:p>
          <w:p w14:paraId="1A06B7BB">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7.为确保在大批量终端集中下发与更新镜像时能够获取更快捷的速度，满足学校考试环境部署或统一更换镜像的需求，当学校网络带宽有限时，可支持在管理集群内将主服务器内镜像提前下发至 IO 服务器，借助 IO 服务器分发镜像，达成数据分流，提升局域网内镜像的更新速度。（提供此功能界面截图证明）</w:t>
            </w:r>
          </w:p>
          <w:p w14:paraId="6D0A10F4">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8.支持大数据展示功能。能够展示包括但不限于资产统计、设备详情、开关机对比、日志、系统使用情况等信息。（提供此功能界面截图证明）</w:t>
            </w:r>
          </w:p>
          <w:p w14:paraId="7CDCF4A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9.为防止因网络端口被占用而致使教学环境无法使用的问题出现，云桌面管理平台支持对服务器使用的网络端口进行检测，并依据检测结果助力管理员快速剖析并解决问题。（提供此功能界面截图证明）</w:t>
            </w:r>
          </w:p>
          <w:p w14:paraId="5D8A5A8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10.为满足学校各类考试需求，涵盖但不限于国家计算机一、二级等级考试、社会职称考试等，支持 ATA、NCRE 等考试模式，支持设置考试专属镜像并在考试开始前将考试镜像设置为隐藏模式，防止被破坏。为便于后期溯源备查考试结果并能够快速进入下一场考试，支持管理员自定义保留考试桌面保留的周期时间，即在保留学生完整桌面、系统环境、文件数据的同时，可迅速部署下一场考试桌面。</w:t>
            </w:r>
          </w:p>
          <w:p w14:paraId="7613E2E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11.为契合客户单位形象与风格统一化的要求，支持将系统名称、LOGO、登录背景图等按需修改成客户单位名称。（提供此功能界面截图证明）</w:t>
            </w:r>
          </w:p>
          <w:p w14:paraId="79CD76E0">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12.为精简管理流程，云桌面管理平台支持创建组织、用户、角色，支持管理员对不同用户和角色实施分级分权管理。</w:t>
            </w:r>
          </w:p>
          <w:p w14:paraId="19592FED">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13.终端支持多盘缓存模式，即在终端固态盘容量偏小导致无法多镜像缓存时，支持固态盘和机械盘混合缓存载入，充分利用终端现有存储资源。（提供此功能界面截图证明）</w:t>
            </w:r>
          </w:p>
          <w:p w14:paraId="239567F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14.支持对终端端口进行分类控制，包括但不限于控制所有USB接口、光盘驱动器接口、USB存储设备接口、打印机接口、1394接口、串并口接口、蓝牙驱动器接口等。（提供此功能界面截图证明）</w:t>
            </w:r>
          </w:p>
          <w:p w14:paraId="349348B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15.支持云桌面服务器与终端的自动时间同步功能，即当主板掉电时可自动校准计算机时间。</w:t>
            </w:r>
          </w:p>
          <w:p w14:paraId="63DA0E4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16.支持镜像本地缓存：支持将服务器镜像文件缓存至本地硬盘，支持小容量固态硬盘以增量非分区的方式缓存不少于 5 个镜像。</w:t>
            </w:r>
          </w:p>
          <w:p w14:paraId="724F7F8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17.支持复杂网络环境及跨校区部署管理，支持客户端通过网络引导、光盘引导、U 盘方式部署系统，客户端可通过 VLAN、跨区域、跨互联网连接服务器并下发缓存。</w:t>
            </w:r>
          </w:p>
          <w:p w14:paraId="1732B3D7">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18.为防范学生误入底层系统或在镜像下发时出现误操作，在管理平台设置终端密码后，输入密码方可继续配置或操作。（提供此功能界面截图证明）</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EACCAB">
            <w:pPr>
              <w:jc w:val="center"/>
              <w:rPr>
                <w:rFonts w:hint="eastAsia" w:ascii="仿宋" w:hAnsi="仿宋" w:eastAsia="仿宋" w:cs="仿宋"/>
                <w:sz w:val="32"/>
                <w:szCs w:val="32"/>
              </w:rPr>
            </w:pPr>
            <w:r>
              <w:rPr>
                <w:rFonts w:hint="eastAsia" w:ascii="仿宋" w:hAnsi="仿宋" w:eastAsia="仿宋" w:cs="仿宋"/>
                <w:sz w:val="32"/>
                <w:szCs w:val="32"/>
              </w:rPr>
              <w:t>点</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69627F">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3E323C6">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054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368532">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15EA97">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电子教室管理软件</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B79D4B">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1.教师演示：教师可对单一、部分或全体学生进行屏幕演示，全屏、窗口方式均可。</w:t>
            </w:r>
          </w:p>
          <w:p w14:paraId="43A97167">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2.屏幕笔：教师教学使用的辅助工具，突出显示项目、添加注释，添加批注等等。</w:t>
            </w:r>
          </w:p>
          <w:p w14:paraId="47F0465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14:paraId="41F2ADDB">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4.视频直播：通过USB摄像头将教师的画面实时广播到学生机，达到更形象的教学效果，具有引导客户选择视频设备的提示画面，以便客户快速完成摄像头设备的设置。</w:t>
            </w:r>
          </w:p>
          <w:p w14:paraId="624D3BA1">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5.语音广播：将教师机麦克风或其他输入设备（如磁带、CD）的声音广播给学生。</w:t>
            </w:r>
          </w:p>
          <w:p w14:paraId="111F85A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6.语音对讲：教师可以选择任意一名已登录学生与其进行双向语音交谈，除教师和此学生外，其他学生不会受到干扰，可以动态切换对讲对象。</w:t>
            </w:r>
          </w:p>
          <w:p w14:paraId="56B4B9C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7.学生演示：教师可选定一台学生机作为示范，由此学生代替教师进行示范教学。</w:t>
            </w:r>
          </w:p>
          <w:p w14:paraId="1EF2915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8.分组教学：教师分派组长执行指定的功能，组长代替教师进行小组教学，小组不需要再临时创建，可以直接使用既有分组信息，教师可以监控每个分组的教学过程，以了解分组教学的进度。</w:t>
            </w:r>
          </w:p>
          <w:p w14:paraId="4D7EFB4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9.</w:t>
            </w:r>
            <w:r>
              <w:rPr>
                <w:rFonts w:ascii="仿宋" w:hAnsi="仿宋" w:eastAsia="仿宋" w:cs="仿宋"/>
                <w:color w:val="000000"/>
                <w:kern w:val="0"/>
                <w:sz w:val="24"/>
                <w:shd w:val="clear" w:color="auto" w:fill="FFFFFF"/>
              </w:rPr>
              <w:t xml:space="preserve">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6F34568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10.屏幕录制：教师机可以将本地的操作和讲解过程录制为ASF录像文件，可以用 Windows 自带的 Media Player 直接播放。（提供此功能界面截图证明）</w:t>
            </w:r>
          </w:p>
          <w:p w14:paraId="67626C18">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11.学生端屏幕录制、回放：学生端接收教师端广播的时候可以自动录制教师机广播教学的过程，课后可以重复观看学习。</w:t>
            </w:r>
          </w:p>
          <w:p w14:paraId="70FB1D6C">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12.文件分发：允许教师将教师机不同盘符中的目录或文件一起发送至生机的某目录下。目录不存在自动新建此目录；盘符不存在或路径非法不允许分发；文件已存在选择自动覆盖或保留原始文件。（提供此功能界面截图证明）</w:t>
            </w:r>
          </w:p>
          <w:p w14:paraId="386024E4">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13.上网限制：设定学生访问网站的黑名单或白名单，对学生可以访问的Internet站点进行管理。支持多浏览器限制，如QQ、IE、谷歌、360、遨游等浏览器。（提供此功能界面截图证明）</w:t>
            </w:r>
          </w:p>
          <w:p w14:paraId="12C3D03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14.程序限制：通过各种策略的应用，可防止学生在教学过程中打游戏，或使用QQ，MSN等聊天工具。（提供此功能界面截图证明）</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377498">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点</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C80AA8A">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2F39ED6">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6E26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2A2E15">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6</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FFDBAE">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终端接入交换机</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978E6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1、三层可网管交换机，交换容量≥598Gbps/5.98Tbps，包转发率≥166Mpps，48个10/100/1000Mbps自适应电口交换机，固化4个SFP万兆光口，</w:t>
            </w:r>
          </w:p>
          <w:p w14:paraId="0AF689CD">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2、设备MAC地址≥16K；</w:t>
            </w:r>
          </w:p>
          <w:p w14:paraId="064E2E8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3、支持IPv4和IPv6的静态路由、RIP/RIPng、OSPFv2/OSPFv3等三层路由协议；</w:t>
            </w:r>
          </w:p>
          <w:p w14:paraId="3013500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4、要求所投设备支持1对1、基于流、基于VLAN的镜像；支持RSPAN；</w:t>
            </w:r>
          </w:p>
          <w:p w14:paraId="25CF22B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5、支持CPU保护功能，能限制非法报文对CPU的攻击，保护交换机在各种环境下稳定工作；</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AC0299">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sz w:val="32"/>
                <w:szCs w:val="32"/>
              </w:rPr>
              <w:t>台</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7802FF0">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sz w:val="32"/>
                <w:szCs w:val="32"/>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713C06A">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567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2B4F94B">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7</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5DD9ED">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路由器</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DE7E5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1U尺寸，并发带机数300台，出口带宽1Gbps；固化7个GE口，其中3GE WAN口（2电+1光）、4GE LAN口；固化1个AC电源；</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3EDDD2">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台</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5C076D">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635F39F1">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7591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B34909">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8</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FB3F4FE">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教师桌椅</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7CA0E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教师桌要求：</w:t>
            </w:r>
          </w:p>
          <w:p w14:paraId="565B1FA4">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1、规格尺寸≥1400mm*600mm*750mm，桌面颜色要求：原木色；</w:t>
            </w:r>
          </w:p>
          <w:p w14:paraId="0DA199EC">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2、左侧三联抽屉设计方便存放物品；右置主机柜设计，前面加门加锁；</w:t>
            </w:r>
          </w:p>
          <w:p w14:paraId="438C4EB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3、桌面采用2.5cm厚E1级别三聚氰胺板材，优质PVC圆角封边，硬度高，不易磨花，具有防火性能，经过防虫，防腐等化学处理，甲醛释放量符合国家标准；</w:t>
            </w:r>
          </w:p>
          <w:p w14:paraId="506483A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4、桌面设有一个电源孔，pp材质方便电脑过线；</w:t>
            </w:r>
          </w:p>
          <w:p w14:paraId="4CE1EADB">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5、钢制主体部件须经过数控激光切割一次成型，桌腿立柱采用厚度不低于1.0mm的40*40mm方管，其余所有连接杆采用厚度不低于1.0mm的20*20mm方管，前后散热网片厚度不低于0.8mm，两侧及底网片厚度不低于0.6mm；</w:t>
            </w:r>
          </w:p>
          <w:p w14:paraId="45EEC651">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6、桌脚底部使用专用ABS防滑垫，防止桌子滑动，防止地面划伤。</w:t>
            </w:r>
          </w:p>
          <w:p w14:paraId="7D9A6DFD">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办公椅：五轮转椅</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E84B9B">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套</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3EAC64">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64168FC6">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2B18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86F43C">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9</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BC50D0">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学生桌凳</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74A12F">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双人桌要求：</w:t>
            </w:r>
          </w:p>
          <w:p w14:paraId="19E31FA1">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1、规格尺寸≥1200mm*600mm*750mm，桌面颜色要求：原木色；</w:t>
            </w:r>
          </w:p>
          <w:p w14:paraId="2775CCFC">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2、后置机位直腿设计，柜门前开，单锁中置，机柜提供不低于110升容量放置主机，柜门两角做圆角处理防止刮伤，栅栏网片经过环保喷砂除锈，静电喷塑等工艺；</w:t>
            </w:r>
          </w:p>
          <w:p w14:paraId="360537C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3、桌面采用2.5cm厚E1级别三聚氰胺板材，优质PVC圆角封边，硬度高，不易磨花，具有防火性能，经过防虫，防腐等化学处理，甲醛释放量符合国家标准；</w:t>
            </w:r>
          </w:p>
          <w:p w14:paraId="56EF6ED3">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4、键盘直接放于桌面，无需要键盘抽屉减少导轨使用故障率；桌面设有两个电源孔，pp材质方便电脑过线；</w:t>
            </w:r>
          </w:p>
          <w:p w14:paraId="15E038E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5、钢制主体部件须经过数控激光切割一次成型，桌腿立柱采用厚度不低于1.0mm的40*40mm方管，其余所有连接杆采用厚度不低于1.0mm的20*20mm方管，前后散热网片厚度不低于0.8mm，两侧及底网片厚度不低于0.6mm；</w:t>
            </w:r>
          </w:p>
          <w:p w14:paraId="318DEDF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6、桌脚底部使用专用ABS防滑垫，防止桌子滑动，防止地面划伤；</w:t>
            </w:r>
          </w:p>
          <w:p w14:paraId="1D433EF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凳子要求：</w:t>
            </w:r>
          </w:p>
          <w:p w14:paraId="6C1E02B3">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1、配套钢架方凳2个；规格尺寸≥340mm*240mm*450mm，要求与桌面同色；</w:t>
            </w:r>
          </w:p>
          <w:p w14:paraId="3D37D26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2、凳面采用2.5cm厚E1级别三聚氰胺板材，优质PVC圆角封边，硬度高，不易磨花，具有防火性能，经过防虫，防腐等化学处理，甲醛释放量符合国家标准；</w:t>
            </w:r>
          </w:p>
          <w:p w14:paraId="2BF98A30">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3、凳腿采用25*25mm方管，壁管厚度不低于1.0mm，外表为全环保喷塑工艺，环保无味，耐用，凳脚底部使用专用ABS防滑垫，防止凳子滑动；</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B6F664F">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p>
          <w:p w14:paraId="52273F0F">
            <w:pPr>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套</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E381D4">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p>
          <w:p w14:paraId="737DBBE7">
            <w:pPr>
              <w:rPr>
                <w:rFonts w:hint="eastAsia" w:ascii="仿宋" w:hAnsi="仿宋" w:eastAsia="仿宋" w:cs="仿宋"/>
                <w:sz w:val="32"/>
                <w:szCs w:val="32"/>
              </w:rPr>
            </w:pPr>
            <w:r>
              <w:rPr>
                <w:rFonts w:hint="eastAsia" w:ascii="仿宋" w:hAnsi="仿宋" w:eastAsia="仿宋" w:cs="仿宋"/>
                <w:sz w:val="32"/>
                <w:szCs w:val="32"/>
              </w:rPr>
              <w:t>20</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FFA092C">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1CE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EF7783">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10</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1AA6DA">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机柜</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0C1828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1、尺寸要求：机柜外形：宽600mm*深600mm*高800mm；</w:t>
            </w:r>
          </w:p>
          <w:p w14:paraId="7C94D331">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2、静载不低于100KG，防护等级：IP20；</w:t>
            </w:r>
          </w:p>
          <w:p w14:paraId="31A5AE43">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3、箱体采用优质冷轧钢板料冲压制成，19英寸标准结构机柜；</w:t>
            </w:r>
          </w:p>
          <w:p w14:paraId="7FBF7A82">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4、表面涂饰中温磷化，高温静电喷涂；</w:t>
            </w:r>
          </w:p>
          <w:p w14:paraId="2358950A">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5、框架式结构,坚固耐用；前门网孔门，方便散热；</w:t>
            </w:r>
          </w:p>
          <w:p w14:paraId="5DB6AA23">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6、内部配置：托板两块，六位PDU一只，四套万向轮和调整支脚，螺丝一包。</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B482A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个</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D468EC">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F0669A8">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r w14:paraId="6E74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9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8BF661E">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11</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00F4F4">
            <w:pPr>
              <w:spacing w:before="226"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施工布线</w:t>
            </w:r>
          </w:p>
        </w:tc>
        <w:tc>
          <w:tcPr>
            <w:tcW w:w="52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D65CFF6">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按照要求进行综合布线施工，安装满足计算机教室运行管理及信息技术教育教学的常用功能软件及设备调试等。</w:t>
            </w:r>
          </w:p>
          <w:p w14:paraId="3E30BD2E">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1、根据施工场地实施具体方案（包含五类水晶头及五类国标无氧铜网线，电源线为纯铜国标电源线，干线不低于4平方纯铜线，主线不低于6平方纯铜线，公牛大功率防阻燃插板，国标PVC管材，其它辅材均须符合国家标准）；</w:t>
            </w:r>
          </w:p>
          <w:p w14:paraId="53188A59">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2.机房电源采用三相均衡供电，保证每台计算机有良好的接地，布线强弱电分开，分线与主线接线采用锡焊工艺，主线与总空开接线用铜鼻液压工艺，布线须符合国家标准。</w:t>
            </w:r>
          </w:p>
          <w:p w14:paraId="17B37131">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3.地槽采用绝缘板线槽减速带材料。</w:t>
            </w:r>
          </w:p>
          <w:p w14:paraId="0C751215">
            <w:pPr>
              <w:widowControl/>
              <w:spacing w:line="360" w:lineRule="auto"/>
              <w:jc w:val="left"/>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4.插座所插电源线须有固定措施。</w:t>
            </w:r>
          </w:p>
          <w:p w14:paraId="055AC789">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24"/>
                <w:shd w:val="clear" w:color="auto" w:fill="FFFFFF"/>
              </w:rPr>
              <w:t>5.露出电源线部分须有波纹管保护。</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7A7D83">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批</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F2F0B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CE9A55F">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否</w:t>
            </w:r>
          </w:p>
        </w:tc>
      </w:tr>
    </w:tbl>
    <w:p w14:paraId="64F20091">
      <w:pPr>
        <w:pStyle w:val="4"/>
      </w:pPr>
      <w:bookmarkStart w:id="24" w:name="_GoBack"/>
      <w:bookmarkEnd w:id="24"/>
    </w:p>
    <w:p w14:paraId="5B48308D">
      <w:pPr>
        <w:widowControl/>
        <w:spacing w:before="226"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b/>
      </w:r>
    </w:p>
    <w:p w14:paraId="01F91399">
      <w:pPr>
        <w:pStyle w:val="3"/>
        <w:numPr>
          <w:ilvl w:val="0"/>
          <w:numId w:val="4"/>
        </w:numPr>
        <w:spacing w:line="360" w:lineRule="auto"/>
        <w:ind w:left="0" w:leftChars="0" w:firstLine="241" w:firstLineChars="100"/>
        <w:rPr>
          <w:rFonts w:ascii="宋体" w:hAnsi="宋体" w:cs="宋体"/>
          <w:b/>
          <w:bCs/>
          <w:color w:val="000000"/>
          <w:sz w:val="24"/>
          <w:szCs w:val="24"/>
        </w:rPr>
      </w:pPr>
      <w:r>
        <w:rPr>
          <w:rFonts w:ascii="宋体" w:hAnsi="宋体" w:cs="宋体"/>
          <w:b/>
          <w:bCs/>
          <w:color w:val="000000"/>
          <w:sz w:val="24"/>
          <w:szCs w:val="24"/>
        </w:rPr>
        <w:t>采购标的执行标准</w:t>
      </w:r>
    </w:p>
    <w:p w14:paraId="109258B1">
      <w:pPr>
        <w:pStyle w:val="14"/>
        <w:widowControl/>
        <w:shd w:val="clear" w:color="auto" w:fill="FFFFFF"/>
        <w:spacing w:line="360" w:lineRule="auto"/>
        <w:ind w:firstLine="480" w:firstLineChars="200"/>
        <w:contextualSpacing/>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（1）供应商须明确响应产品的厂家、产地、品牌、详细参数。</w:t>
      </w:r>
    </w:p>
    <w:p w14:paraId="5E115EB5">
      <w:pPr>
        <w:pStyle w:val="14"/>
        <w:widowControl/>
        <w:shd w:val="clear" w:color="auto" w:fill="FFFFFF"/>
        <w:spacing w:line="360" w:lineRule="auto"/>
        <w:ind w:firstLine="480" w:firstLineChars="200"/>
        <w:contextualSpacing/>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（2）投标人应就本项目（每包或者标段）完整投标。</w:t>
      </w:r>
    </w:p>
    <w:p w14:paraId="253377C5">
      <w:pPr>
        <w:pStyle w:val="14"/>
        <w:widowControl/>
        <w:shd w:val="clear" w:color="auto" w:fill="FFFFFF"/>
        <w:spacing w:line="360" w:lineRule="auto"/>
        <w:ind w:firstLine="480" w:firstLineChars="200"/>
        <w:contextualSpacing/>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（3）所投产品符合国家质量检测标准和本招标文件规定标准的全新正品现货。</w:t>
      </w:r>
    </w:p>
    <w:p w14:paraId="733D8F52">
      <w:pPr>
        <w:pStyle w:val="3"/>
        <w:spacing w:line="360" w:lineRule="auto"/>
        <w:ind w:left="483" w:leftChars="230"/>
        <w:rPr>
          <w:rFonts w:ascii="宋体" w:hAnsi="宋体" w:cs="宋体"/>
          <w:color w:val="000000"/>
          <w:sz w:val="24"/>
          <w:szCs w:val="24"/>
        </w:rPr>
      </w:pPr>
      <w:r>
        <w:rPr>
          <w:rFonts w:ascii="宋体" w:hAnsi="宋体" w:cs="宋体"/>
          <w:color w:val="000000"/>
          <w:sz w:val="24"/>
          <w:szCs w:val="24"/>
        </w:rPr>
        <w:t>执行按照国家相关标准、行业标准、地方标准或者其他标准、规范。</w:t>
      </w:r>
    </w:p>
    <w:p w14:paraId="1C086C89">
      <w:pPr>
        <w:pStyle w:val="3"/>
        <w:numPr>
          <w:ilvl w:val="0"/>
          <w:numId w:val="0"/>
        </w:num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四、</w:t>
      </w:r>
      <w:r>
        <w:rPr>
          <w:rFonts w:ascii="宋体" w:hAnsi="宋体" w:cs="宋体"/>
          <w:b/>
          <w:bCs/>
          <w:color w:val="000000"/>
          <w:sz w:val="24"/>
          <w:szCs w:val="24"/>
        </w:rPr>
        <w:t xml:space="preserve">服务标准、期限、效率等要求： </w:t>
      </w:r>
    </w:p>
    <w:p w14:paraId="00F8B55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1、交付（服务、完工）时间：合同签订后，30日历天内。</w:t>
      </w:r>
    </w:p>
    <w:p w14:paraId="4DB83294">
      <w:pPr>
        <w:widowControl/>
        <w:spacing w:before="226" w:line="360" w:lineRule="auto"/>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2、交付（服务、施工）地点：</w:t>
      </w:r>
      <w:r>
        <w:rPr>
          <w:rFonts w:hint="eastAsia" w:ascii="宋体" w:hAnsi="宋体" w:cs="宋体"/>
          <w:color w:val="000000"/>
          <w:sz w:val="24"/>
          <w:szCs w:val="24"/>
          <w:lang w:val="en-US" w:eastAsia="zh-CN"/>
        </w:rPr>
        <w:t>襄城县各项目学校</w:t>
      </w:r>
    </w:p>
    <w:p w14:paraId="08D028DE">
      <w:pPr>
        <w:pStyle w:val="3"/>
        <w:numPr>
          <w:ilvl w:val="0"/>
          <w:numId w:val="0"/>
        </w:numP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lang w:val="en-US" w:eastAsia="zh-CN"/>
        </w:rPr>
        <w:t>五、</w:t>
      </w:r>
      <w:r>
        <w:rPr>
          <w:rFonts w:ascii="宋体" w:hAnsi="宋体" w:cs="宋体"/>
          <w:b/>
          <w:bCs/>
          <w:color w:val="000000"/>
          <w:sz w:val="24"/>
          <w:szCs w:val="24"/>
        </w:rPr>
        <w:t xml:space="preserve">验收标准 </w:t>
      </w:r>
    </w:p>
    <w:p w14:paraId="31380D0B">
      <w:pPr>
        <w:widowControl/>
        <w:spacing w:before="226"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3A5E3F0">
      <w:pPr>
        <w:widowControl/>
        <w:spacing w:before="226"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1、按照国家相关标准、行业标准、地方标准或者其他标准、规范验收。</w:t>
      </w:r>
    </w:p>
    <w:p w14:paraId="52DD251C">
      <w:pPr>
        <w:widowControl/>
        <w:spacing w:before="226"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2、按照招标文件要求、投标文件响应和承诺验收。</w:t>
      </w:r>
    </w:p>
    <w:p w14:paraId="6BE22D4E">
      <w:pPr>
        <w:pStyle w:val="2"/>
        <w:rPr>
          <w:rFonts w:hint="eastAsia"/>
        </w:rPr>
      </w:pPr>
    </w:p>
    <w:p w14:paraId="1FCA79B1">
      <w:pPr>
        <w:ind w:firstLine="482" w:firstLineChars="200"/>
        <w:rPr>
          <w:rFonts w:hint="default"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、采购标的的其他技术、服务要求</w:t>
      </w:r>
    </w:p>
    <w:p w14:paraId="6374F957">
      <w:pPr>
        <w:pStyle w:val="14"/>
        <w:widowControl/>
        <w:shd w:val="clear" w:color="auto" w:fill="FFFFFF"/>
        <w:spacing w:line="360" w:lineRule="auto"/>
        <w:ind w:firstLine="480" w:firstLineChars="200"/>
        <w:contextualSpacing/>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（1）供应商须提供免费保修，同时应提出故障响应时间，超过保修期发生故障，用户可自由选择维修单位，如委托给供应商，供应商不得借故推诿，并且维修费不能超过市场平均价格。</w:t>
      </w:r>
    </w:p>
    <w:p w14:paraId="76441487">
      <w:pPr>
        <w:pStyle w:val="14"/>
        <w:widowControl/>
        <w:shd w:val="clear" w:color="auto" w:fill="FFFFFF"/>
        <w:spacing w:line="360" w:lineRule="auto"/>
        <w:ind w:firstLine="480" w:firstLineChars="200"/>
        <w:contextualSpacing/>
        <w:rPr>
          <w:rFonts w:hint="eastAsia" w:ascii="仿宋" w:hAnsi="仿宋" w:eastAsia="仿宋" w:cs="仿宋"/>
          <w:color w:val="000000"/>
          <w:sz w:val="32"/>
          <w:szCs w:val="32"/>
          <w:shd w:val="clear" w:color="auto" w:fill="FFFFFF"/>
        </w:rPr>
      </w:pPr>
      <w:r>
        <w:rPr>
          <w:rFonts w:hint="eastAsia" w:ascii="宋体" w:hAnsi="宋体" w:eastAsia="宋体" w:cs="宋体"/>
          <w:color w:val="000000"/>
          <w:kern w:val="2"/>
          <w:sz w:val="24"/>
          <w:szCs w:val="24"/>
          <w:lang w:val="en-US" w:eastAsia="zh-CN" w:bidi="ar-SA"/>
        </w:rPr>
        <w:t>（2）供应商须在接到售后服务要求时的响应时间。须有售后服务点地址、售后联系人和联系电话。</w:t>
      </w:r>
    </w:p>
    <w:p w14:paraId="5D09CB4D">
      <w:pPr>
        <w:pStyle w:val="3"/>
        <w:spacing w:line="360" w:lineRule="auto"/>
        <w:ind w:left="420" w:leftChars="200"/>
        <w:rPr>
          <w:rFonts w:ascii="宋体" w:hAnsi="宋体" w:cs="宋体"/>
          <w:b/>
          <w:color w:val="000000"/>
          <w:kern w:val="0"/>
          <w:sz w:val="24"/>
          <w:szCs w:val="24"/>
        </w:rPr>
      </w:pPr>
      <w:r>
        <w:rPr>
          <w:rFonts w:hint="eastAsia" w:ascii="宋体" w:hAnsi="宋体" w:cs="宋体"/>
          <w:b/>
          <w:color w:val="000000"/>
          <w:kern w:val="0"/>
          <w:sz w:val="24"/>
          <w:szCs w:val="24"/>
          <w:lang w:val="en-US" w:eastAsia="zh-CN"/>
        </w:rPr>
        <w:t>七</w:t>
      </w:r>
      <w:r>
        <w:rPr>
          <w:rFonts w:hint="eastAsia" w:ascii="宋体" w:hAnsi="宋体" w:cs="宋体"/>
          <w:b/>
          <w:color w:val="000000"/>
          <w:kern w:val="0"/>
          <w:sz w:val="24"/>
          <w:szCs w:val="24"/>
        </w:rPr>
        <w:t>、本项目预算金额及最高限价：</w:t>
      </w:r>
    </w:p>
    <w:p w14:paraId="2E64DF33">
      <w:pPr>
        <w:pStyle w:val="3"/>
        <w:spacing w:line="360" w:lineRule="auto"/>
        <w:ind w:firstLine="480" w:firstLineChars="200"/>
        <w:rPr>
          <w:rFonts w:ascii="宋体" w:hAnsi="宋体" w:cs="宋体"/>
          <w:b/>
          <w:kern w:val="0"/>
          <w:sz w:val="24"/>
          <w:szCs w:val="24"/>
        </w:rPr>
      </w:pPr>
      <w:r>
        <w:rPr>
          <w:rFonts w:hint="eastAsia" w:ascii="宋体" w:hAnsi="宋体" w:cs="宋体"/>
          <w:kern w:val="0"/>
          <w:sz w:val="24"/>
          <w:szCs w:val="24"/>
          <w:lang w:val="zh-CN"/>
        </w:rPr>
        <w:t>预算金额：</w:t>
      </w:r>
      <w:r>
        <w:rPr>
          <w:rFonts w:hint="eastAsia" w:ascii="宋体" w:hAnsi="宋体" w:cs="宋体"/>
          <w:sz w:val="24"/>
          <w:szCs w:val="24"/>
        </w:rPr>
        <w:t>2010000</w:t>
      </w:r>
      <w:r>
        <w:rPr>
          <w:rFonts w:hint="eastAsia" w:ascii="宋体" w:hAnsi="宋体" w:cs="宋体"/>
          <w:kern w:val="0"/>
          <w:sz w:val="24"/>
          <w:szCs w:val="24"/>
          <w:lang w:val="zh-CN"/>
        </w:rPr>
        <w:t>元</w:t>
      </w:r>
      <w:r>
        <w:rPr>
          <w:rFonts w:hint="eastAsia" w:ascii="宋体" w:hAnsi="宋体" w:cs="宋体"/>
          <w:kern w:val="0"/>
          <w:sz w:val="24"/>
          <w:szCs w:val="24"/>
        </w:rPr>
        <w:t xml:space="preserve">   最高限价：</w:t>
      </w:r>
      <w:r>
        <w:rPr>
          <w:rFonts w:hint="eastAsia" w:ascii="宋体" w:hAnsi="宋体" w:cs="宋体"/>
          <w:sz w:val="24"/>
          <w:szCs w:val="24"/>
        </w:rPr>
        <w:t>2010000</w:t>
      </w:r>
      <w:r>
        <w:rPr>
          <w:rFonts w:hint="eastAsia" w:ascii="宋体" w:hAnsi="宋体" w:cs="宋体"/>
          <w:kern w:val="0"/>
          <w:sz w:val="24"/>
          <w:szCs w:val="24"/>
          <w:lang w:val="zh-CN"/>
        </w:rPr>
        <w:t>元</w:t>
      </w:r>
      <w:r>
        <w:rPr>
          <w:rFonts w:hint="eastAsia" w:ascii="宋体" w:hAnsi="宋体" w:cs="宋体"/>
          <w:b/>
          <w:kern w:val="0"/>
          <w:sz w:val="24"/>
          <w:szCs w:val="24"/>
          <w:lang w:val="zh-CN"/>
        </w:rPr>
        <w:t>（超出最高限价的投标无效）。</w:t>
      </w:r>
    </w:p>
    <w:p w14:paraId="66D9909C">
      <w:pPr>
        <w:pStyle w:val="3"/>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八</w:t>
      </w:r>
      <w:r>
        <w:rPr>
          <w:rFonts w:hint="eastAsia" w:ascii="宋体" w:hAnsi="宋体" w:cs="宋体"/>
          <w:b/>
          <w:kern w:val="0"/>
          <w:sz w:val="24"/>
          <w:szCs w:val="24"/>
        </w:rPr>
        <w:t>、资金支付及其他要求</w:t>
      </w:r>
    </w:p>
    <w:p w14:paraId="0D9FF065">
      <w:pPr>
        <w:keepNext w:val="0"/>
        <w:keepLines w:val="0"/>
        <w:pageBreakBefore w:val="0"/>
        <w:widowControl/>
        <w:kinsoku/>
        <w:wordWrap/>
        <w:overflowPunct/>
        <w:topLinePunct w:val="0"/>
        <w:bidi w:val="0"/>
        <w:snapToGrid/>
        <w:spacing w:before="226"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1、支付方式：银行转账。</w:t>
      </w:r>
    </w:p>
    <w:p w14:paraId="29A8C5E0">
      <w:pPr>
        <w:keepNext w:val="0"/>
        <w:keepLines w:val="0"/>
        <w:pageBreakBefore w:val="0"/>
        <w:widowControl/>
        <w:kinsoku/>
        <w:wordWrap/>
        <w:overflowPunct/>
        <w:topLinePunct w:val="0"/>
        <w:bidi w:val="0"/>
        <w:snapToGrid/>
        <w:spacing w:before="226"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2、支付时间及条件：供货或服务完毕并通过验收支付中标金额的97%，预留中标价3%的质量保证金，一年后无质量问题予以结清；</w:t>
      </w:r>
    </w:p>
    <w:p w14:paraId="61E58716">
      <w:pPr>
        <w:keepNext w:val="0"/>
        <w:keepLines w:val="0"/>
        <w:pageBreakBefore w:val="0"/>
        <w:widowControl/>
        <w:kinsoku/>
        <w:wordWrap/>
        <w:overflowPunct/>
        <w:topLinePunct w:val="0"/>
        <w:bidi w:val="0"/>
        <w:snapToGrid/>
        <w:spacing w:before="226"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p>
    <w:p w14:paraId="4CD7D29E">
      <w:pPr>
        <w:keepNext w:val="0"/>
        <w:keepLines w:val="0"/>
        <w:pageBreakBefore w:val="0"/>
        <w:kinsoku/>
        <w:wordWrap/>
        <w:overflowPunct/>
        <w:topLinePunct w:val="0"/>
        <w:autoSpaceDE w:val="0"/>
        <w:autoSpaceDN w:val="0"/>
        <w:bidi w:val="0"/>
        <w:adjustRightInd w:val="0"/>
        <w:snapToGrid/>
        <w:spacing w:line="360" w:lineRule="auto"/>
        <w:ind w:firstLine="1928" w:firstLineChars="600"/>
        <w:jc w:val="left"/>
        <w:textAlignment w:val="auto"/>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第三章 投标人须知前附表</w:t>
      </w:r>
    </w:p>
    <w:p w14:paraId="1B44D30C">
      <w:pPr>
        <w:autoSpaceDE w:val="0"/>
        <w:autoSpaceDN w:val="0"/>
        <w:adjustRightInd w:val="0"/>
        <w:spacing w:line="360" w:lineRule="auto"/>
        <w:jc w:val="left"/>
        <w:rPr>
          <w:rFonts w:ascii="宋体" w:hAnsi="宋体"/>
          <w:sz w:val="24"/>
          <w:szCs w:val="24"/>
        </w:rPr>
      </w:pPr>
      <w:r>
        <w:rPr>
          <w:rFonts w:hint="eastAsia" w:ascii="宋体" w:hAnsi="宋体"/>
          <w:sz w:val="24"/>
          <w:szCs w:val="24"/>
        </w:rPr>
        <w:t>投标人须知中凡标有★条款均为实质性要求条款，投标文件须完全响应，未实质响应的，按照无效投标处理。</w:t>
      </w:r>
    </w:p>
    <w:tbl>
      <w:tblPr>
        <w:tblStyle w:val="1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3"/>
        <w:gridCol w:w="6481"/>
      </w:tblGrid>
      <w:tr w14:paraId="4E4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14:paraId="04391951">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序号</w:t>
            </w:r>
          </w:p>
        </w:tc>
        <w:tc>
          <w:tcPr>
            <w:tcW w:w="2033" w:type="dxa"/>
            <w:vAlign w:val="center"/>
          </w:tcPr>
          <w:p w14:paraId="30627E2B">
            <w:pPr>
              <w:autoSpaceDE w:val="0"/>
              <w:autoSpaceDN w:val="0"/>
              <w:adjustRightInd w:val="0"/>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条款名称</w:t>
            </w:r>
          </w:p>
        </w:tc>
        <w:tc>
          <w:tcPr>
            <w:tcW w:w="6481" w:type="dxa"/>
            <w:vAlign w:val="center"/>
          </w:tcPr>
          <w:p w14:paraId="534CE852">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说明和要求</w:t>
            </w:r>
          </w:p>
        </w:tc>
      </w:tr>
      <w:tr w14:paraId="24BA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14:paraId="0A49EC7F">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w:t>
            </w:r>
          </w:p>
        </w:tc>
        <w:tc>
          <w:tcPr>
            <w:tcW w:w="2033" w:type="dxa"/>
            <w:vAlign w:val="center"/>
          </w:tcPr>
          <w:p w14:paraId="4C4BF419">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采购项目</w:t>
            </w:r>
          </w:p>
        </w:tc>
        <w:tc>
          <w:tcPr>
            <w:tcW w:w="6481" w:type="dxa"/>
          </w:tcPr>
          <w:p w14:paraId="0EBE6520">
            <w:pPr>
              <w:autoSpaceDE w:val="0"/>
              <w:autoSpaceDN w:val="0"/>
              <w:adjustRightInd w:val="0"/>
              <w:spacing w:line="360" w:lineRule="auto"/>
              <w:ind w:right="-11"/>
              <w:rPr>
                <w:rFonts w:hint="eastAsia" w:cs="宋体" w:asciiTheme="minorEastAsia" w:hAnsiTheme="minorEastAsia"/>
                <w:bCs/>
                <w:szCs w:val="21"/>
                <w:highlight w:val="none"/>
                <w:lang w:val="en-US" w:eastAsia="zh-CN"/>
              </w:rPr>
            </w:pPr>
            <w:r>
              <w:rPr>
                <w:rFonts w:hint="eastAsia" w:cs="宋体" w:asciiTheme="minorEastAsia" w:hAnsiTheme="minorEastAsia"/>
                <w:bCs/>
                <w:szCs w:val="21"/>
                <w:highlight w:val="none"/>
              </w:rPr>
              <w:t>项</w:t>
            </w:r>
            <w:r>
              <w:rPr>
                <w:rFonts w:hint="eastAsia" w:cs="宋体" w:asciiTheme="minorEastAsia" w:hAnsiTheme="minorEastAsia"/>
                <w:bCs/>
                <w:szCs w:val="21"/>
                <w:highlight w:val="none"/>
                <w:lang w:val="en-US" w:eastAsia="zh-CN"/>
              </w:rPr>
              <w:t>目名称：襄城县中小学计算机教室采购项目</w:t>
            </w:r>
          </w:p>
          <w:p w14:paraId="5E6DC8D3">
            <w:pPr>
              <w:autoSpaceDE w:val="0"/>
              <w:autoSpaceDN w:val="0"/>
              <w:adjustRightInd w:val="0"/>
              <w:spacing w:line="360" w:lineRule="auto"/>
              <w:ind w:right="-11"/>
              <w:rPr>
                <w:rFonts w:hint="default" w:cs="宋体" w:asciiTheme="minorEastAsia" w:hAnsiTheme="minorEastAsia"/>
                <w:bCs/>
                <w:szCs w:val="21"/>
                <w:highlight w:val="none"/>
                <w:lang w:val="en-US" w:eastAsia="zh-CN"/>
              </w:rPr>
            </w:pPr>
            <w:r>
              <w:rPr>
                <w:rFonts w:hint="eastAsia" w:cs="宋体" w:asciiTheme="minorEastAsia" w:hAnsiTheme="minorEastAsia"/>
                <w:bCs/>
                <w:szCs w:val="21"/>
                <w:highlight w:val="none"/>
                <w:lang w:val="en-US" w:eastAsia="zh-CN"/>
              </w:rPr>
              <w:t>项目编号：襄财招标采购-2025-30</w:t>
            </w:r>
          </w:p>
          <w:p w14:paraId="2319A136">
            <w:pPr>
              <w:autoSpaceDE w:val="0"/>
              <w:autoSpaceDN w:val="0"/>
              <w:adjustRightInd w:val="0"/>
              <w:spacing w:line="360" w:lineRule="auto"/>
              <w:ind w:right="-11"/>
              <w:rPr>
                <w:rFonts w:hint="eastAsia" w:cs="宋体" w:asciiTheme="minorEastAsia" w:hAnsiTheme="minorEastAsia"/>
                <w:bCs/>
                <w:szCs w:val="21"/>
                <w:highlight w:val="none"/>
                <w:lang w:val="en-US" w:eastAsia="zh-CN"/>
              </w:rPr>
            </w:pPr>
            <w:r>
              <w:rPr>
                <w:rFonts w:hint="eastAsia" w:cs="宋体" w:asciiTheme="minorEastAsia" w:hAnsiTheme="minorEastAsia"/>
                <w:bCs/>
                <w:szCs w:val="21"/>
                <w:highlight w:val="none"/>
                <w:lang w:val="en-US" w:eastAsia="zh-CN"/>
              </w:rPr>
              <w:t>项目内容：详见采购需求。</w:t>
            </w:r>
          </w:p>
          <w:p w14:paraId="5BC1E595">
            <w:pPr>
              <w:autoSpaceDE w:val="0"/>
              <w:autoSpaceDN w:val="0"/>
              <w:adjustRightInd w:val="0"/>
              <w:spacing w:line="360" w:lineRule="auto"/>
              <w:ind w:right="-11"/>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lang w:val="en-US" w:eastAsia="zh-CN"/>
              </w:rPr>
              <w:t>项目地址：襄城县</w:t>
            </w:r>
          </w:p>
        </w:tc>
      </w:tr>
      <w:tr w14:paraId="3B8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00F383D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w:t>
            </w:r>
          </w:p>
        </w:tc>
        <w:tc>
          <w:tcPr>
            <w:tcW w:w="2033" w:type="dxa"/>
            <w:vAlign w:val="center"/>
          </w:tcPr>
          <w:p w14:paraId="4918612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w:t>
            </w:r>
          </w:p>
        </w:tc>
        <w:tc>
          <w:tcPr>
            <w:tcW w:w="6481" w:type="dxa"/>
            <w:vAlign w:val="center"/>
          </w:tcPr>
          <w:p w14:paraId="0E8C6DA3">
            <w:pPr>
              <w:autoSpaceDE w:val="0"/>
              <w:autoSpaceDN w:val="0"/>
              <w:adjustRightInd w:val="0"/>
              <w:spacing w:line="360" w:lineRule="auto"/>
              <w:ind w:right="-11"/>
              <w:rPr>
                <w:rFonts w:hint="eastAsia" w:cs="宋体" w:asciiTheme="minorEastAsia" w:hAnsiTheme="minorEastAsia"/>
                <w:bCs/>
                <w:szCs w:val="21"/>
                <w:highlight w:val="none"/>
                <w:lang w:val="en-US" w:eastAsia="zh-CN"/>
              </w:rPr>
            </w:pPr>
            <w:r>
              <w:rPr>
                <w:rFonts w:hint="eastAsia" w:cs="宋体" w:asciiTheme="minorEastAsia" w:hAnsiTheme="minorEastAsia"/>
                <w:bCs/>
                <w:szCs w:val="21"/>
                <w:highlight w:val="none"/>
              </w:rPr>
              <w:t>名  称：</w:t>
            </w:r>
            <w:r>
              <w:rPr>
                <w:rFonts w:hint="eastAsia" w:cs="宋体" w:asciiTheme="minorEastAsia" w:hAnsiTheme="minorEastAsia"/>
                <w:bCs/>
                <w:szCs w:val="21"/>
                <w:highlight w:val="none"/>
                <w:lang w:val="en-US" w:eastAsia="zh-CN"/>
              </w:rPr>
              <w:t>襄城县教育体育局</w:t>
            </w:r>
          </w:p>
          <w:p w14:paraId="35180054">
            <w:pPr>
              <w:autoSpaceDE w:val="0"/>
              <w:autoSpaceDN w:val="0"/>
              <w:adjustRightInd w:val="0"/>
              <w:spacing w:line="360" w:lineRule="auto"/>
              <w:ind w:right="-11"/>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rPr>
              <w:t>地  址：襄城县</w:t>
            </w:r>
          </w:p>
          <w:p w14:paraId="50C37A5E">
            <w:pPr>
              <w:autoSpaceDE w:val="0"/>
              <w:autoSpaceDN w:val="0"/>
              <w:adjustRightInd w:val="0"/>
              <w:spacing w:line="360" w:lineRule="auto"/>
              <w:ind w:right="-11"/>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rPr>
              <w:t>联系人：</w:t>
            </w:r>
            <w:r>
              <w:rPr>
                <w:rFonts w:hint="eastAsia" w:cs="宋体" w:asciiTheme="minorEastAsia" w:hAnsiTheme="minorEastAsia"/>
                <w:bCs/>
                <w:szCs w:val="21"/>
                <w:highlight w:val="none"/>
                <w:lang w:val="en-US" w:eastAsia="zh-CN"/>
              </w:rPr>
              <w:t>郭素娟</w:t>
            </w:r>
          </w:p>
          <w:p w14:paraId="095C4BAD">
            <w:pPr>
              <w:autoSpaceDE w:val="0"/>
              <w:autoSpaceDN w:val="0"/>
              <w:adjustRightInd w:val="0"/>
              <w:spacing w:line="360" w:lineRule="auto"/>
              <w:ind w:right="-11"/>
              <w:rPr>
                <w:rFonts w:hint="default" w:cs="宋体" w:asciiTheme="minorEastAsia" w:hAnsiTheme="minorEastAsia"/>
                <w:bCs/>
                <w:szCs w:val="21"/>
                <w:highlight w:val="none"/>
                <w:lang w:val="en-US" w:eastAsia="zh-CN"/>
              </w:rPr>
            </w:pPr>
            <w:r>
              <w:rPr>
                <w:rFonts w:hint="eastAsia" w:cs="宋体" w:asciiTheme="minorEastAsia" w:hAnsiTheme="minorEastAsia"/>
                <w:bCs/>
                <w:szCs w:val="21"/>
                <w:highlight w:val="none"/>
              </w:rPr>
              <w:t>联系方式：</w:t>
            </w:r>
            <w:r>
              <w:rPr>
                <w:rFonts w:hint="eastAsia" w:cs="宋体" w:asciiTheme="minorEastAsia" w:hAnsiTheme="minorEastAsia"/>
                <w:bCs/>
                <w:szCs w:val="21"/>
                <w:highlight w:val="none"/>
                <w:lang w:val="en-US" w:eastAsia="zh-CN"/>
              </w:rPr>
              <w:t>13837499694</w:t>
            </w:r>
          </w:p>
        </w:tc>
      </w:tr>
      <w:tr w14:paraId="71B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14:paraId="3FB59C8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w:t>
            </w:r>
          </w:p>
        </w:tc>
        <w:tc>
          <w:tcPr>
            <w:tcW w:w="2033" w:type="dxa"/>
            <w:vAlign w:val="center"/>
          </w:tcPr>
          <w:p w14:paraId="0FBAC1AD">
            <w:pPr>
              <w:autoSpaceDE w:val="0"/>
              <w:autoSpaceDN w:val="0"/>
              <w:adjustRightInd w:val="0"/>
              <w:jc w:val="center"/>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lang w:eastAsia="zh-CN"/>
              </w:rPr>
              <w:t>采购代理机构</w:t>
            </w:r>
          </w:p>
        </w:tc>
        <w:tc>
          <w:tcPr>
            <w:tcW w:w="6481" w:type="dxa"/>
            <w:vAlign w:val="center"/>
          </w:tcPr>
          <w:p w14:paraId="0B758ABD">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名  称：</w:t>
            </w:r>
            <w:r>
              <w:rPr>
                <w:rFonts w:hint="eastAsia" w:cs="宋体" w:asciiTheme="minorEastAsia" w:hAnsiTheme="minorEastAsia"/>
                <w:bCs/>
                <w:szCs w:val="21"/>
                <w:highlight w:val="none"/>
                <w:lang w:val="en-US" w:eastAsia="zh-CN"/>
              </w:rPr>
              <w:t>襄城县政府采购中心</w:t>
            </w:r>
          </w:p>
          <w:p w14:paraId="4FEA26A4">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地  址：襄城县八七路东段电子产业园12楼1204室</w:t>
            </w:r>
          </w:p>
          <w:p w14:paraId="44B9D3C1">
            <w:pPr>
              <w:autoSpaceDE w:val="0"/>
              <w:autoSpaceDN w:val="0"/>
              <w:adjustRightInd w:val="0"/>
              <w:spacing w:line="360" w:lineRule="auto"/>
              <w:ind w:right="-11"/>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rPr>
              <w:t>联系人：</w:t>
            </w:r>
            <w:r>
              <w:rPr>
                <w:rFonts w:hint="eastAsia" w:cs="宋体" w:asciiTheme="minorEastAsia" w:hAnsiTheme="minorEastAsia"/>
                <w:bCs/>
                <w:szCs w:val="21"/>
                <w:highlight w:val="none"/>
                <w:lang w:val="en-US" w:eastAsia="zh-CN"/>
              </w:rPr>
              <w:t>襄城县政府采购中心</w:t>
            </w:r>
          </w:p>
          <w:p w14:paraId="25AACD5C">
            <w:pPr>
              <w:autoSpaceDE w:val="0"/>
              <w:autoSpaceDN w:val="0"/>
              <w:adjustRightInd w:val="0"/>
              <w:spacing w:line="360" w:lineRule="auto"/>
              <w:ind w:right="-11"/>
              <w:rPr>
                <w:rFonts w:hint="default" w:cs="宋体" w:asciiTheme="minorEastAsia" w:hAnsiTheme="minorEastAsia"/>
                <w:bCs/>
                <w:szCs w:val="21"/>
                <w:highlight w:val="none"/>
                <w:lang w:val="en-US" w:eastAsia="zh-CN"/>
              </w:rPr>
            </w:pPr>
            <w:r>
              <w:rPr>
                <w:rFonts w:hint="eastAsia" w:cs="宋体" w:asciiTheme="minorEastAsia" w:hAnsiTheme="minorEastAsia"/>
                <w:bCs/>
                <w:szCs w:val="21"/>
                <w:highlight w:val="none"/>
              </w:rPr>
              <w:t>联系方式：</w:t>
            </w:r>
            <w:r>
              <w:rPr>
                <w:rFonts w:hint="eastAsia" w:cs="宋体" w:asciiTheme="minorEastAsia" w:hAnsiTheme="minorEastAsia"/>
                <w:bCs/>
                <w:szCs w:val="21"/>
                <w:highlight w:val="none"/>
                <w:lang w:val="en-US" w:eastAsia="zh-CN"/>
              </w:rPr>
              <w:t>0374-3998026</w:t>
            </w:r>
          </w:p>
        </w:tc>
      </w:tr>
      <w:tr w14:paraId="583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709" w:type="dxa"/>
            <w:vMerge w:val="restart"/>
            <w:vAlign w:val="center"/>
          </w:tcPr>
          <w:p w14:paraId="13D1CC9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4</w:t>
            </w:r>
          </w:p>
        </w:tc>
        <w:tc>
          <w:tcPr>
            <w:tcW w:w="2033" w:type="dxa"/>
            <w:vMerge w:val="restart"/>
            <w:vAlign w:val="center"/>
          </w:tcPr>
          <w:p w14:paraId="16442DC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投标人资格</w:t>
            </w:r>
          </w:p>
        </w:tc>
        <w:tc>
          <w:tcPr>
            <w:tcW w:w="6481" w:type="dxa"/>
            <w:vAlign w:val="center"/>
          </w:tcPr>
          <w:p w14:paraId="4C6FC4B0">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一、符合《中华人民共和国政府采购法》第二十二条规定：</w:t>
            </w:r>
          </w:p>
          <w:p w14:paraId="05BC81B5">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① 具有独立承担民事责任的能力；</w:t>
            </w:r>
          </w:p>
          <w:p w14:paraId="4BADED7F">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② 具有良好的商业信誉和健全的财务会计制度；</w:t>
            </w:r>
          </w:p>
          <w:p w14:paraId="4553A55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③ 具有履行合同所必需的设备和专业技术能力；</w:t>
            </w:r>
          </w:p>
          <w:p w14:paraId="745BFB0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④ 有依法缴纳税收和社会保障资金的良好记录；</w:t>
            </w:r>
          </w:p>
          <w:p w14:paraId="531FAB6C">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⑤ 参加政府采购活动前三年内，在经营活动中没有重大违法记录。</w:t>
            </w:r>
          </w:p>
          <w:p w14:paraId="470CC05C">
            <w:pPr>
              <w:autoSpaceDE w:val="0"/>
              <w:autoSpaceDN w:val="0"/>
              <w:spacing w:line="360" w:lineRule="auto"/>
              <w:contextualSpacing/>
              <w:rPr>
                <w:rFonts w:asciiTheme="minorEastAsia" w:hAnsiTheme="minorEastAsia"/>
                <w:b/>
                <w:highlight w:val="none"/>
              </w:rPr>
            </w:pPr>
            <w:r>
              <w:rPr>
                <w:rFonts w:asciiTheme="minorEastAsia" w:hAnsiTheme="minorEastAsia"/>
                <w:b/>
                <w:highlight w:val="none"/>
              </w:rPr>
              <w:t>注：</w:t>
            </w:r>
          </w:p>
          <w:p w14:paraId="00C28A3C">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① </w:t>
            </w:r>
            <w:r>
              <w:rPr>
                <w:rFonts w:asciiTheme="minorEastAsia" w:hAnsiTheme="minorEastAsia"/>
                <w:highlight w:val="none"/>
              </w:rPr>
              <w:t>供应商在投标时，提供《</w:t>
            </w:r>
            <w:r>
              <w:rPr>
                <w:rFonts w:hint="eastAsia" w:asciiTheme="minorEastAsia" w:hAnsiTheme="minorEastAsia"/>
                <w:highlight w:val="none"/>
              </w:rPr>
              <w:t>襄城县</w:t>
            </w:r>
            <w:r>
              <w:rPr>
                <w:rFonts w:asciiTheme="minorEastAsia" w:hAnsiTheme="minorEastAsia"/>
                <w:highlight w:val="none"/>
              </w:rPr>
              <w:t>政府采购供应商信用承诺函》（详见招标文件第八章3.5格式），无需再提交上述证明材料。</w:t>
            </w:r>
          </w:p>
          <w:p w14:paraId="3B99092E">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② </w:t>
            </w:r>
            <w:r>
              <w:rPr>
                <w:rFonts w:asciiTheme="minorEastAsia" w:hAnsiTheme="minorEastAsia"/>
                <w:highlight w:val="none"/>
              </w:rPr>
              <w:t>采购人有权在签订合同前要求中标供应商提供相关证明材料以核实中标供应商承诺事项的真实性。</w:t>
            </w:r>
          </w:p>
          <w:p w14:paraId="494C5D27">
            <w:pPr>
              <w:autoSpaceDE w:val="0"/>
              <w:autoSpaceDN w:val="0"/>
              <w:adjustRightInd w:val="0"/>
              <w:spacing w:line="360" w:lineRule="auto"/>
              <w:ind w:right="-11"/>
              <w:jc w:val="left"/>
              <w:rPr>
                <w:rFonts w:cs="宋体" w:asciiTheme="minorEastAsia" w:hAnsiTheme="minorEastAsia"/>
                <w:kern w:val="0"/>
                <w:szCs w:val="21"/>
                <w:highlight w:val="none"/>
              </w:rPr>
            </w:pPr>
            <w:r>
              <w:rPr>
                <w:rFonts w:hint="eastAsia" w:asciiTheme="minorEastAsia" w:hAnsiTheme="minorEastAsia"/>
                <w:highlight w:val="none"/>
              </w:rPr>
              <w:t xml:space="preserve">③ </w:t>
            </w:r>
            <w:r>
              <w:rPr>
                <w:rFonts w:asciiTheme="minorEastAsia" w:hAnsiTheme="minorEastAsia"/>
                <w:highlight w:val="none"/>
              </w:rPr>
              <w:t>供应商对信用承诺内容的真实性、合法性、有效性负责。如作出虚假信用承诺，视同为</w:t>
            </w:r>
            <w:r>
              <w:rPr>
                <w:rFonts w:hint="eastAsia" w:asciiTheme="minorEastAsia" w:hAnsiTheme="minorEastAsia"/>
                <w:highlight w:val="none"/>
              </w:rPr>
              <w:t>“</w:t>
            </w:r>
            <w:r>
              <w:rPr>
                <w:rFonts w:asciiTheme="minorEastAsia" w:hAnsiTheme="minorEastAsia"/>
                <w:highlight w:val="none"/>
              </w:rPr>
              <w:t>提供虚假材料谋取中标</w:t>
            </w:r>
            <w:r>
              <w:rPr>
                <w:rFonts w:hint="eastAsia" w:asciiTheme="minorEastAsia" w:hAnsiTheme="minorEastAsia"/>
                <w:highlight w:val="none"/>
              </w:rPr>
              <w:t>”</w:t>
            </w:r>
            <w:r>
              <w:rPr>
                <w:rFonts w:asciiTheme="minorEastAsia" w:hAnsiTheme="minorEastAsia"/>
                <w:highlight w:val="none"/>
              </w:rPr>
              <w:t>的违法行为。</w:t>
            </w:r>
          </w:p>
        </w:tc>
      </w:tr>
      <w:tr w14:paraId="351C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9" w:type="dxa"/>
            <w:vMerge w:val="continue"/>
            <w:vAlign w:val="center"/>
          </w:tcPr>
          <w:p w14:paraId="56ACD48B">
            <w:pPr>
              <w:autoSpaceDE w:val="0"/>
              <w:autoSpaceDN w:val="0"/>
              <w:adjustRightInd w:val="0"/>
              <w:spacing w:line="276" w:lineRule="auto"/>
              <w:jc w:val="center"/>
              <w:rPr>
                <w:rFonts w:cs="黑体" w:asciiTheme="minorEastAsia" w:hAnsiTheme="minorEastAsia"/>
                <w:szCs w:val="21"/>
                <w:highlight w:val="none"/>
              </w:rPr>
            </w:pPr>
          </w:p>
        </w:tc>
        <w:tc>
          <w:tcPr>
            <w:tcW w:w="2033" w:type="dxa"/>
            <w:vMerge w:val="continue"/>
            <w:vAlign w:val="center"/>
          </w:tcPr>
          <w:p w14:paraId="1CEC7942">
            <w:pPr>
              <w:autoSpaceDE w:val="0"/>
              <w:autoSpaceDN w:val="0"/>
              <w:adjustRightInd w:val="0"/>
              <w:jc w:val="center"/>
              <w:rPr>
                <w:rFonts w:cs="微软雅黑" w:asciiTheme="minorEastAsia" w:hAnsiTheme="minorEastAsia"/>
                <w:b/>
                <w:szCs w:val="21"/>
                <w:highlight w:val="none"/>
              </w:rPr>
            </w:pPr>
          </w:p>
        </w:tc>
        <w:tc>
          <w:tcPr>
            <w:tcW w:w="6481" w:type="dxa"/>
            <w:vAlign w:val="center"/>
          </w:tcPr>
          <w:p w14:paraId="124386F1">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本项目的特定资格要求：（详见第六章 资格审查与评标）。</w:t>
            </w:r>
          </w:p>
          <w:p w14:paraId="634B5FD3">
            <w:pPr>
              <w:autoSpaceDE w:val="0"/>
              <w:autoSpaceDN w:val="0"/>
              <w:adjustRightInd w:val="0"/>
              <w:spacing w:line="360" w:lineRule="auto"/>
              <w:ind w:right="-11"/>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rPr>
              <w:t>注：需提供以上证件原件扫描件（或彩色图片）</w:t>
            </w:r>
          </w:p>
        </w:tc>
      </w:tr>
      <w:tr w14:paraId="69E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11B35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5</w:t>
            </w:r>
          </w:p>
        </w:tc>
        <w:tc>
          <w:tcPr>
            <w:tcW w:w="2033" w:type="dxa"/>
            <w:vAlign w:val="center"/>
          </w:tcPr>
          <w:p w14:paraId="7C2D0BD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联合体投标</w:t>
            </w:r>
          </w:p>
        </w:tc>
        <w:tc>
          <w:tcPr>
            <w:tcW w:w="6481" w:type="dxa"/>
            <w:vAlign w:val="center"/>
          </w:tcPr>
          <w:p w14:paraId="422A9B70">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本项目</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kern w:val="0"/>
                <w:szCs w:val="21"/>
                <w:highlight w:val="none"/>
              </w:rPr>
              <w:t>不接受</w:t>
            </w:r>
            <w:r>
              <w:rPr>
                <w:rFonts w:hint="eastAsia" w:cs="宋体" w:asciiTheme="minorEastAsia" w:hAnsiTheme="minorEastAsia"/>
                <w:bCs/>
                <w:szCs w:val="21"/>
                <w:highlight w:val="none"/>
                <w:lang w:val="zh-CN"/>
              </w:rPr>
              <w:t>□接受</w:t>
            </w:r>
            <w:r>
              <w:rPr>
                <w:rFonts w:hint="eastAsia" w:cs="宋体" w:asciiTheme="minorEastAsia" w:hAnsiTheme="minorEastAsia"/>
                <w:kern w:val="0"/>
                <w:szCs w:val="21"/>
                <w:highlight w:val="none"/>
              </w:rPr>
              <w:t>联合体投标</w:t>
            </w:r>
          </w:p>
        </w:tc>
      </w:tr>
      <w:tr w14:paraId="3F73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00B374ED">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6</w:t>
            </w:r>
          </w:p>
        </w:tc>
        <w:tc>
          <w:tcPr>
            <w:tcW w:w="2033" w:type="dxa"/>
            <w:vAlign w:val="center"/>
          </w:tcPr>
          <w:p w14:paraId="1FEE43EF">
            <w:pPr>
              <w:autoSpaceDE w:val="0"/>
              <w:autoSpaceDN w:val="0"/>
              <w:adjustRightInd w:val="0"/>
              <w:spacing w:line="360" w:lineRule="auto"/>
              <w:ind w:right="-11"/>
              <w:jc w:val="center"/>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lang w:eastAsia="zh-CN"/>
              </w:rPr>
              <w:t>预算金额</w:t>
            </w:r>
          </w:p>
          <w:p w14:paraId="498CB3E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eastAsia="zh-CN"/>
              </w:rPr>
              <w:t>（</w:t>
            </w:r>
            <w:r>
              <w:rPr>
                <w:rFonts w:hint="eastAsia" w:cs="宋体" w:asciiTheme="minorEastAsia" w:hAnsiTheme="minorEastAsia"/>
                <w:bCs/>
                <w:szCs w:val="21"/>
                <w:highlight w:val="none"/>
                <w:lang w:val="zh-CN"/>
              </w:rPr>
              <w:t>最高限价）</w:t>
            </w:r>
          </w:p>
        </w:tc>
        <w:tc>
          <w:tcPr>
            <w:tcW w:w="6481" w:type="dxa"/>
            <w:vAlign w:val="center"/>
          </w:tcPr>
          <w:p w14:paraId="2702574F">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宋体"/>
                <w:kern w:val="0"/>
                <w:sz w:val="24"/>
                <w:szCs w:val="24"/>
                <w:lang w:val="zh-CN"/>
              </w:rPr>
              <w:t>预算金额：</w:t>
            </w:r>
            <w:r>
              <w:rPr>
                <w:rFonts w:hint="eastAsia" w:ascii="宋体" w:hAnsi="宋体" w:cs="宋体"/>
                <w:sz w:val="24"/>
                <w:szCs w:val="24"/>
              </w:rPr>
              <w:t>2010000</w:t>
            </w:r>
            <w:r>
              <w:rPr>
                <w:rFonts w:hint="eastAsia" w:ascii="宋体" w:hAnsi="宋体" w:eastAsia="宋体" w:cs="宋体"/>
                <w:kern w:val="0"/>
                <w:sz w:val="24"/>
                <w:szCs w:val="24"/>
                <w:lang w:val="zh-CN"/>
              </w:rPr>
              <w:t>元</w:t>
            </w:r>
            <w:r>
              <w:rPr>
                <w:rFonts w:hint="eastAsia" w:ascii="宋体" w:hAnsi="宋体" w:cs="宋体"/>
                <w:kern w:val="0"/>
                <w:sz w:val="24"/>
                <w:szCs w:val="24"/>
              </w:rPr>
              <w:t xml:space="preserve">  最高限价：</w:t>
            </w:r>
            <w:r>
              <w:rPr>
                <w:rFonts w:hint="eastAsia" w:ascii="宋体" w:hAnsi="宋体" w:cs="宋体"/>
                <w:sz w:val="24"/>
                <w:szCs w:val="24"/>
              </w:rPr>
              <w:t>2010000</w:t>
            </w:r>
            <w:r>
              <w:rPr>
                <w:rFonts w:hint="eastAsia" w:ascii="宋体" w:hAnsi="宋体" w:cs="宋体"/>
                <w:kern w:val="0"/>
                <w:sz w:val="24"/>
                <w:szCs w:val="24"/>
                <w:lang w:val="en-US" w:eastAsia="zh-CN"/>
              </w:rPr>
              <w:t>0</w:t>
            </w:r>
            <w:r>
              <w:rPr>
                <w:rFonts w:hint="eastAsia" w:ascii="宋体" w:hAnsi="宋体" w:cs="宋体"/>
                <w:kern w:val="0"/>
                <w:sz w:val="24"/>
                <w:szCs w:val="24"/>
                <w:lang w:val="zh-CN"/>
              </w:rPr>
              <w:t>元</w:t>
            </w:r>
            <w:r>
              <w:rPr>
                <w:rFonts w:hint="eastAsia" w:ascii="宋体" w:hAnsi="宋体" w:cs="宋体"/>
                <w:b/>
                <w:kern w:val="0"/>
                <w:sz w:val="24"/>
                <w:szCs w:val="24"/>
              </w:rPr>
              <w:t>（超出最高限价的投标无效）。</w:t>
            </w:r>
          </w:p>
        </w:tc>
      </w:tr>
      <w:tr w14:paraId="193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FEDC6D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7</w:t>
            </w:r>
          </w:p>
        </w:tc>
        <w:tc>
          <w:tcPr>
            <w:tcW w:w="2033" w:type="dxa"/>
            <w:vAlign w:val="center"/>
          </w:tcPr>
          <w:p w14:paraId="4E146DE5">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现场考察</w:t>
            </w:r>
          </w:p>
        </w:tc>
        <w:tc>
          <w:tcPr>
            <w:tcW w:w="6481" w:type="dxa"/>
            <w:vAlign w:val="center"/>
          </w:tcPr>
          <w:p w14:paraId="11A9AC12">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不组织</w:t>
            </w:r>
          </w:p>
          <w:p w14:paraId="227F283C">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□组织，时间：      地点：</w:t>
            </w:r>
          </w:p>
        </w:tc>
      </w:tr>
      <w:tr w14:paraId="12E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0996338">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8</w:t>
            </w:r>
          </w:p>
        </w:tc>
        <w:tc>
          <w:tcPr>
            <w:tcW w:w="2033" w:type="dxa"/>
            <w:vAlign w:val="center"/>
          </w:tcPr>
          <w:p w14:paraId="5F036353">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开标前答疑会</w:t>
            </w:r>
          </w:p>
        </w:tc>
        <w:tc>
          <w:tcPr>
            <w:tcW w:w="6481" w:type="dxa"/>
            <w:vAlign w:val="center"/>
          </w:tcPr>
          <w:p w14:paraId="12E9329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不召开</w:t>
            </w:r>
          </w:p>
          <w:p w14:paraId="37BC313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□召开，时间：      地点：</w:t>
            </w:r>
          </w:p>
        </w:tc>
      </w:tr>
      <w:tr w14:paraId="4098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6C97B519">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9</w:t>
            </w:r>
          </w:p>
        </w:tc>
        <w:tc>
          <w:tcPr>
            <w:tcW w:w="2033" w:type="dxa"/>
            <w:vAlign w:val="center"/>
          </w:tcPr>
          <w:p w14:paraId="44F5F3CE">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进口产品参与</w:t>
            </w:r>
          </w:p>
        </w:tc>
        <w:tc>
          <w:tcPr>
            <w:tcW w:w="6481" w:type="dxa"/>
            <w:vAlign w:val="center"/>
          </w:tcPr>
          <w:p w14:paraId="50FA5640">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 xml:space="preserve">不允许    </w:t>
            </w: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rPr>
              <w:t>允许</w:t>
            </w:r>
          </w:p>
        </w:tc>
      </w:tr>
      <w:tr w14:paraId="0FD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C41B5BA">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10</w:t>
            </w:r>
          </w:p>
        </w:tc>
        <w:tc>
          <w:tcPr>
            <w:tcW w:w="2033" w:type="dxa"/>
            <w:vAlign w:val="center"/>
          </w:tcPr>
          <w:p w14:paraId="5D5B60EA">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投标有效期</w:t>
            </w:r>
          </w:p>
        </w:tc>
        <w:tc>
          <w:tcPr>
            <w:tcW w:w="6481" w:type="dxa"/>
            <w:vAlign w:val="center"/>
          </w:tcPr>
          <w:p w14:paraId="3894D69E">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90天（自提交投标文件的截止之日起算）</w:t>
            </w:r>
          </w:p>
          <w:p w14:paraId="3A6C54A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t>中标人投标有效期延至合同验收之日，</w:t>
            </w:r>
            <w:r>
              <w:rPr>
                <w:rFonts w:hint="eastAsia" w:ascii="宋体" w:hAnsi="宋体" w:cs="仿宋_GB2312"/>
                <w:sz w:val="24"/>
                <w:szCs w:val="24"/>
              </w:rPr>
              <w:t>中标人全部合同义务履行完毕为止。</w:t>
            </w:r>
          </w:p>
        </w:tc>
      </w:tr>
      <w:tr w14:paraId="4AD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E040DF2">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11</w:t>
            </w:r>
          </w:p>
        </w:tc>
        <w:tc>
          <w:tcPr>
            <w:tcW w:w="2033" w:type="dxa"/>
            <w:vAlign w:val="center"/>
          </w:tcPr>
          <w:p w14:paraId="76F3D8F6">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lang w:val="zh-CN"/>
              </w:rPr>
              <w:t>中标人将本项目非主体、非关键性工作分包</w:t>
            </w:r>
          </w:p>
        </w:tc>
        <w:tc>
          <w:tcPr>
            <w:tcW w:w="6481" w:type="dxa"/>
            <w:vAlign w:val="center"/>
          </w:tcPr>
          <w:p w14:paraId="17A22C9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不允许   □</w:t>
            </w:r>
            <w:r>
              <w:rPr>
                <w:rFonts w:hint="eastAsia" w:ascii="宋体" w:hAnsi="宋体" w:cs="仿宋_GB2312"/>
                <w:sz w:val="24"/>
                <w:szCs w:val="24"/>
              </w:rPr>
              <w:t>允许</w:t>
            </w:r>
          </w:p>
        </w:tc>
      </w:tr>
      <w:tr w14:paraId="520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83A5D25">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12</w:t>
            </w:r>
          </w:p>
        </w:tc>
        <w:tc>
          <w:tcPr>
            <w:tcW w:w="2033" w:type="dxa"/>
            <w:vAlign w:val="center"/>
          </w:tcPr>
          <w:p w14:paraId="42C67ED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w:t>
            </w:r>
          </w:p>
          <w:p w14:paraId="7FADC342">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及开标时间</w:t>
            </w:r>
          </w:p>
        </w:tc>
        <w:tc>
          <w:tcPr>
            <w:tcW w:w="6481" w:type="dxa"/>
            <w:vAlign w:val="center"/>
          </w:tcPr>
          <w:p w14:paraId="57A70F1D">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2025年</w:t>
            </w:r>
            <w:r>
              <w:rPr>
                <w:rFonts w:hint="eastAsia" w:ascii="宋体" w:hAnsi="宋体" w:cs="仿宋_GB2312"/>
                <w:sz w:val="24"/>
                <w:szCs w:val="24"/>
                <w:lang w:val="en-US" w:eastAsia="zh-CN"/>
              </w:rPr>
              <w:t xml:space="preserve"> 10 </w:t>
            </w:r>
            <w:r>
              <w:rPr>
                <w:rFonts w:hint="eastAsia" w:ascii="宋体" w:hAnsi="宋体" w:cs="仿宋_GB2312"/>
                <w:sz w:val="24"/>
                <w:szCs w:val="24"/>
                <w:lang w:val="zh-CN"/>
              </w:rPr>
              <w:t>月</w:t>
            </w:r>
            <w:r>
              <w:rPr>
                <w:rFonts w:hint="eastAsia" w:ascii="宋体" w:hAnsi="宋体" w:cs="仿宋_GB2312"/>
                <w:sz w:val="24"/>
                <w:szCs w:val="24"/>
                <w:lang w:val="en-US" w:eastAsia="zh-CN"/>
              </w:rPr>
              <w:t xml:space="preserve"> 17 </w:t>
            </w:r>
            <w:r>
              <w:rPr>
                <w:rFonts w:hint="eastAsia" w:ascii="宋体" w:hAnsi="宋体" w:cs="仿宋_GB2312"/>
                <w:sz w:val="24"/>
                <w:szCs w:val="24"/>
                <w:lang w:val="zh-CN"/>
              </w:rPr>
              <w:t>日09时00分（北京时间）</w:t>
            </w:r>
          </w:p>
        </w:tc>
      </w:tr>
      <w:tr w14:paraId="695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4DFDF07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13</w:t>
            </w:r>
          </w:p>
        </w:tc>
        <w:tc>
          <w:tcPr>
            <w:tcW w:w="2033" w:type="dxa"/>
            <w:vAlign w:val="center"/>
          </w:tcPr>
          <w:p w14:paraId="106D88F6">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开标地点</w:t>
            </w:r>
          </w:p>
        </w:tc>
        <w:tc>
          <w:tcPr>
            <w:tcW w:w="6481" w:type="dxa"/>
            <w:vAlign w:val="center"/>
          </w:tcPr>
          <w:p w14:paraId="3592173A">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rPr>
              <w:t>开标地点：襄城县公共资源交易中心（襄城县八七路东段电子产业园12楼开标一室）（</w:t>
            </w:r>
            <w:r>
              <w:rPr>
                <w:rFonts w:hint="eastAsia" w:cs="Arial" w:asciiTheme="minorEastAsia" w:hAnsiTheme="minorEastAsia"/>
                <w:b/>
                <w:szCs w:val="21"/>
                <w:highlight w:val="none"/>
              </w:rPr>
              <w:t>本项目采用远程不见面开标，投标人无须到交易中心现场</w:t>
            </w:r>
            <w:r>
              <w:rPr>
                <w:rFonts w:hint="eastAsia" w:cs="Arial" w:asciiTheme="minorEastAsia" w:hAnsiTheme="minorEastAsia"/>
                <w:szCs w:val="21"/>
                <w:highlight w:val="none"/>
              </w:rPr>
              <w:t>）</w:t>
            </w:r>
            <w:r>
              <w:rPr>
                <w:rFonts w:hint="eastAsia" w:cs="仿宋_GB2312" w:asciiTheme="minorEastAsia" w:hAnsiTheme="minorEastAsia"/>
                <w:szCs w:val="21"/>
                <w:highlight w:val="none"/>
              </w:rPr>
              <w:t>。</w:t>
            </w:r>
          </w:p>
        </w:tc>
      </w:tr>
      <w:tr w14:paraId="3959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4E85DC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14</w:t>
            </w:r>
          </w:p>
        </w:tc>
        <w:tc>
          <w:tcPr>
            <w:tcW w:w="2033" w:type="dxa"/>
            <w:vAlign w:val="center"/>
          </w:tcPr>
          <w:p w14:paraId="71DB452E">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投标保证金</w:t>
            </w:r>
          </w:p>
        </w:tc>
        <w:tc>
          <w:tcPr>
            <w:tcW w:w="6481" w:type="dxa"/>
            <w:vAlign w:val="center"/>
          </w:tcPr>
          <w:p w14:paraId="2959331D">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本项目不收取。</w:t>
            </w:r>
          </w:p>
          <w:p w14:paraId="2674376C">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投标人应提供投标承诺函。</w:t>
            </w:r>
          </w:p>
        </w:tc>
      </w:tr>
      <w:tr w14:paraId="7C6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vAlign w:val="center"/>
          </w:tcPr>
          <w:p w14:paraId="759FE55E">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033" w:type="dxa"/>
            <w:vAlign w:val="center"/>
          </w:tcPr>
          <w:p w14:paraId="5EE9FFB1">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公告发布</w:t>
            </w:r>
          </w:p>
        </w:tc>
        <w:tc>
          <w:tcPr>
            <w:tcW w:w="6481" w:type="dxa"/>
            <w:tcBorders>
              <w:top w:val="single" w:color="auto" w:sz="4" w:space="0"/>
            </w:tcBorders>
            <w:vAlign w:val="center"/>
          </w:tcPr>
          <w:p w14:paraId="536ED972">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rPr>
              <w:t>招标公告、中标公告、变更（更正）公告、现场勘察答复等相关信息同时在以下网站发布：《河南省政府采购网》、《许昌市政府采购网》、《全国公共资源交易平台（河南省•许昌市）》</w:t>
            </w:r>
          </w:p>
        </w:tc>
      </w:tr>
      <w:tr w14:paraId="7E4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7277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16</w:t>
            </w:r>
          </w:p>
        </w:tc>
        <w:tc>
          <w:tcPr>
            <w:tcW w:w="2033" w:type="dxa"/>
            <w:vAlign w:val="center"/>
          </w:tcPr>
          <w:p w14:paraId="04A39CE7">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采购人澄清或修改</w:t>
            </w:r>
          </w:p>
          <w:p w14:paraId="7A270BFA">
            <w:pPr>
              <w:autoSpaceDE w:val="0"/>
              <w:autoSpaceDN w:val="0"/>
              <w:adjustRightInd w:val="0"/>
              <w:jc w:val="center"/>
              <w:rPr>
                <w:rFonts w:cs="黑体" w:asciiTheme="minorEastAsia" w:hAnsiTheme="minorEastAsia"/>
                <w:szCs w:val="21"/>
                <w:highlight w:val="none"/>
              </w:rPr>
            </w:pPr>
            <w:r>
              <w:rPr>
                <w:rFonts w:hint="eastAsia" w:cs="仿宋_GB2312" w:asciiTheme="minorEastAsia" w:hAnsiTheme="minorEastAsia"/>
                <w:szCs w:val="21"/>
                <w:highlight w:val="none"/>
              </w:rPr>
              <w:t>招标文件时间</w:t>
            </w:r>
          </w:p>
        </w:tc>
        <w:tc>
          <w:tcPr>
            <w:tcW w:w="6481" w:type="dxa"/>
            <w:vAlign w:val="center"/>
          </w:tcPr>
          <w:p w14:paraId="0D9A2BE5">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投标截止时间15日前（</w:t>
            </w:r>
            <w:r>
              <w:rPr>
                <w:rFonts w:hint="eastAsia" w:cs="仿宋_GB2312" w:asciiTheme="minorEastAsia" w:hAnsiTheme="minorEastAsia"/>
                <w:szCs w:val="21"/>
                <w:highlight w:val="none"/>
                <w:lang w:val="zh-CN"/>
              </w:rPr>
              <w:t>澄清内容可能影响投标文件编制的）</w:t>
            </w:r>
          </w:p>
        </w:tc>
      </w:tr>
      <w:tr w14:paraId="1A9D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93185A7">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17</w:t>
            </w:r>
          </w:p>
        </w:tc>
        <w:tc>
          <w:tcPr>
            <w:tcW w:w="2033" w:type="dxa"/>
            <w:vAlign w:val="center"/>
          </w:tcPr>
          <w:p w14:paraId="158CE79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投标人对</w:t>
            </w:r>
            <w:r>
              <w:rPr>
                <w:rFonts w:hint="eastAsia" w:cs="黑体" w:asciiTheme="minorEastAsia" w:hAnsiTheme="minorEastAsia"/>
                <w:szCs w:val="21"/>
                <w:highlight w:val="none"/>
                <w:lang w:eastAsia="zh-CN"/>
              </w:rPr>
              <w:t>招标</w:t>
            </w:r>
            <w:r>
              <w:rPr>
                <w:rFonts w:hint="eastAsia" w:cs="黑体" w:asciiTheme="minorEastAsia" w:hAnsiTheme="minorEastAsia"/>
                <w:szCs w:val="21"/>
                <w:highlight w:val="none"/>
              </w:rPr>
              <w:t>文件</w:t>
            </w:r>
          </w:p>
          <w:p w14:paraId="44DBF70E">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质疑截止时间</w:t>
            </w:r>
          </w:p>
        </w:tc>
        <w:tc>
          <w:tcPr>
            <w:tcW w:w="6481" w:type="dxa"/>
            <w:vAlign w:val="center"/>
          </w:tcPr>
          <w:p w14:paraId="3A331FA6">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招标公告期满之日起七个工作日</w:t>
            </w:r>
          </w:p>
        </w:tc>
      </w:tr>
      <w:tr w14:paraId="3F47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14:paraId="61770C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18</w:t>
            </w:r>
          </w:p>
        </w:tc>
        <w:tc>
          <w:tcPr>
            <w:tcW w:w="2033" w:type="dxa"/>
            <w:vAlign w:val="center"/>
          </w:tcPr>
          <w:p w14:paraId="584665AC">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投标文件份数</w:t>
            </w:r>
          </w:p>
        </w:tc>
        <w:tc>
          <w:tcPr>
            <w:tcW w:w="6481" w:type="dxa"/>
            <w:vAlign w:val="center"/>
          </w:tcPr>
          <w:p w14:paraId="41F8E9A2">
            <w:pPr>
              <w:autoSpaceDE w:val="0"/>
              <w:autoSpaceDN w:val="0"/>
              <w:adjustRightInd w:val="0"/>
              <w:spacing w:after="0" w:line="360" w:lineRule="auto"/>
              <w:rPr>
                <w:rFonts w:hint="eastAsia" w:ascii="宋体" w:hAnsi="宋体" w:eastAsia="宋体" w:cs="宋体"/>
                <w:color w:val="auto"/>
                <w:szCs w:val="21"/>
                <w:highlight w:val="none"/>
                <w:lang w:eastAsia="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w:t>
            </w:r>
            <w:r>
              <w:rPr>
                <w:rFonts w:hint="eastAsia" w:ascii="宋体" w:hAnsi="宋体" w:eastAsia="宋体"/>
                <w:color w:val="auto"/>
                <w:szCs w:val="21"/>
                <w:highlight w:val="none"/>
                <w:lang w:eastAsia="zh-CN"/>
              </w:rPr>
              <w:t>成功上传至《全国公共资源交易平台（河南省·许昌市）》公共资源交易系统加密电子投标文件1份（文件后缀格式为.XCSTF）。</w:t>
            </w:r>
          </w:p>
          <w:p w14:paraId="37F8C0DD">
            <w:pPr>
              <w:autoSpaceDE w:val="0"/>
              <w:autoSpaceDN w:val="0"/>
              <w:adjustRightInd w:val="0"/>
              <w:spacing w:line="360" w:lineRule="auto"/>
              <w:rPr>
                <w:rFonts w:ascii="新宋体" w:hAnsi="新宋体" w:eastAsia="新宋体"/>
                <w:szCs w:val="21"/>
                <w:highlight w:val="none"/>
              </w:rPr>
            </w:pPr>
            <w:r>
              <w:rPr>
                <w:rFonts w:hint="eastAsia" w:ascii="宋体" w:hAnsi="宋体" w:eastAsia="宋体" w:cs="宋体"/>
                <w:bCs/>
                <w:color w:val="auto"/>
                <w:kern w:val="2"/>
                <w:sz w:val="21"/>
                <w:szCs w:val="21"/>
                <w:highlight w:val="none"/>
                <w:lang w:eastAsia="zh-CN"/>
              </w:rPr>
              <w:t>注:供应商提交的电子文件，必须是通过“新点投标文件制作软件（河南省版）最新版”制作，并经过签章和加密后生成的电子文件。</w:t>
            </w:r>
          </w:p>
        </w:tc>
      </w:tr>
      <w:tr w14:paraId="11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270E65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19</w:t>
            </w:r>
          </w:p>
        </w:tc>
        <w:tc>
          <w:tcPr>
            <w:tcW w:w="2033" w:type="dxa"/>
            <w:vAlign w:val="center"/>
          </w:tcPr>
          <w:p w14:paraId="1BF8066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投标文件的</w:t>
            </w:r>
          </w:p>
          <w:p w14:paraId="514CA3F1">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签署盖章</w:t>
            </w:r>
          </w:p>
        </w:tc>
        <w:tc>
          <w:tcPr>
            <w:tcW w:w="6481" w:type="dxa"/>
            <w:vAlign w:val="center"/>
          </w:tcPr>
          <w:p w14:paraId="13735CAE">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tc>
      </w:tr>
      <w:tr w14:paraId="69C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C46897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20</w:t>
            </w:r>
          </w:p>
        </w:tc>
        <w:tc>
          <w:tcPr>
            <w:tcW w:w="2033" w:type="dxa"/>
            <w:vAlign w:val="center"/>
          </w:tcPr>
          <w:p w14:paraId="0E2803D9">
            <w:pPr>
              <w:autoSpaceDE w:val="0"/>
              <w:autoSpaceDN w:val="0"/>
              <w:adjustRightInd w:val="0"/>
              <w:jc w:val="center"/>
              <w:rPr>
                <w:rFonts w:cs="仿宋_GB2312" w:asciiTheme="minorEastAsia" w:hAnsiTheme="minorEastAsia"/>
                <w:szCs w:val="21"/>
                <w:highlight w:val="none"/>
              </w:rPr>
            </w:pPr>
            <w:r>
              <w:rPr>
                <w:rFonts w:hint="eastAsia" w:cs="黑体" w:asciiTheme="minorEastAsia" w:hAnsiTheme="minorEastAsia"/>
                <w:szCs w:val="21"/>
                <w:highlight w:val="none"/>
              </w:rPr>
              <w:t>评标委员会组建</w:t>
            </w:r>
          </w:p>
        </w:tc>
        <w:tc>
          <w:tcPr>
            <w:tcW w:w="6481" w:type="dxa"/>
            <w:vAlign w:val="center"/>
          </w:tcPr>
          <w:p w14:paraId="3DB70B95">
            <w:pPr>
              <w:autoSpaceDE w:val="0"/>
              <w:autoSpaceDN w:val="0"/>
              <w:adjustRightInd w:val="0"/>
              <w:spacing w:line="360" w:lineRule="auto"/>
              <w:rPr>
                <w:rFonts w:cs="宋体" w:asciiTheme="minorEastAsia" w:hAnsiTheme="minorEastAsia"/>
                <w:bCs/>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评标委员会</w:t>
            </w:r>
            <w:r>
              <w:rPr>
                <w:rFonts w:hint="eastAsia" w:cs="仿宋_GB2312" w:asciiTheme="minorEastAsia" w:hAnsiTheme="minorEastAsia"/>
                <w:color w:val="auto"/>
                <w:szCs w:val="21"/>
                <w:highlight w:val="none"/>
                <w:lang w:val="zh-CN"/>
              </w:rPr>
              <w:t>由采购人代表和评审专家共</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人组成，其</w:t>
            </w:r>
            <w:r>
              <w:rPr>
                <w:rFonts w:hint="eastAsia" w:cs="仿宋_GB2312" w:asciiTheme="minorEastAsia" w:hAnsiTheme="minorEastAsia"/>
                <w:szCs w:val="21"/>
                <w:highlight w:val="none"/>
                <w:lang w:val="zh-CN"/>
              </w:rPr>
              <w:t>中评审专家的人数不少于评标委员会成员总数的三分之二。评审专家从政府采购评审专家库中随机抽取。</w:t>
            </w:r>
          </w:p>
        </w:tc>
      </w:tr>
      <w:tr w14:paraId="603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91E1CD2">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21</w:t>
            </w:r>
          </w:p>
        </w:tc>
        <w:tc>
          <w:tcPr>
            <w:tcW w:w="2033" w:type="dxa"/>
            <w:vAlign w:val="center"/>
          </w:tcPr>
          <w:p w14:paraId="263C2E3B">
            <w:pPr>
              <w:autoSpaceDE w:val="0"/>
              <w:autoSpaceDN w:val="0"/>
              <w:adjustRightInd w:val="0"/>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评标方法</w:t>
            </w:r>
          </w:p>
        </w:tc>
        <w:tc>
          <w:tcPr>
            <w:tcW w:w="6481" w:type="dxa"/>
            <w:vAlign w:val="center"/>
          </w:tcPr>
          <w:p w14:paraId="2855FF9C">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综合评分法</w:t>
            </w:r>
          </w:p>
          <w:p w14:paraId="544ADC17">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最低评标价法</w:t>
            </w:r>
          </w:p>
        </w:tc>
      </w:tr>
      <w:tr w14:paraId="7E1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761194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22</w:t>
            </w:r>
          </w:p>
        </w:tc>
        <w:tc>
          <w:tcPr>
            <w:tcW w:w="2033" w:type="dxa"/>
            <w:vAlign w:val="center"/>
          </w:tcPr>
          <w:p w14:paraId="7296E646">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rPr>
              <w:t>中小企业有关政策</w:t>
            </w:r>
          </w:p>
        </w:tc>
        <w:tc>
          <w:tcPr>
            <w:tcW w:w="6481" w:type="dxa"/>
            <w:vAlign w:val="center"/>
          </w:tcPr>
          <w:p w14:paraId="77C0879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54D8286F">
            <w:pPr>
              <w:autoSpaceDE w:val="0"/>
              <w:autoSpaceDN w:val="0"/>
              <w:adjustRightInd w:val="0"/>
              <w:spacing w:line="360" w:lineRule="auto"/>
              <w:jc w:val="left"/>
              <w:rPr>
                <w:rFonts w:ascii="宋体" w:hAnsi="宋体" w:cs="宋体"/>
                <w:bCs/>
                <w:sz w:val="24"/>
                <w:u w:val="single"/>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zh-CN" w:eastAsia="zh-CN"/>
              </w:rPr>
              <w:t>工业</w:t>
            </w:r>
            <w:r>
              <w:rPr>
                <w:rFonts w:hint="eastAsia" w:ascii="宋体" w:hAnsi="宋体" w:cs="宋体"/>
                <w:bCs/>
                <w:sz w:val="24"/>
                <w:lang w:val="zh-CN"/>
              </w:rPr>
              <w:t>（参考《国民经济行业分类》（GB/T4754-2017））</w:t>
            </w:r>
          </w:p>
          <w:p w14:paraId="6BD8F4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w:t>
            </w:r>
          </w:p>
          <w:p w14:paraId="464F0554">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1EE769EE">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0463360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0E82786E">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607826C5">
            <w:pPr>
              <w:autoSpaceDE w:val="0"/>
              <w:autoSpaceDN w:val="0"/>
              <w:spacing w:line="360" w:lineRule="auto"/>
              <w:rPr>
                <w:rFonts w:ascii="宋体" w:hAnsi="宋体" w:cs="仿宋_GB2312"/>
                <w:szCs w:val="21"/>
                <w:highlight w:val="none"/>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6905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CC7953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23</w:t>
            </w:r>
          </w:p>
        </w:tc>
        <w:tc>
          <w:tcPr>
            <w:tcW w:w="2033" w:type="dxa"/>
            <w:vAlign w:val="center"/>
          </w:tcPr>
          <w:p w14:paraId="0293E21B">
            <w:pPr>
              <w:spacing w:line="360" w:lineRule="auto"/>
              <w:jc w:val="center"/>
              <w:rPr>
                <w:rFonts w:ascii="宋体" w:hAnsi="宋体" w:cs="宋体"/>
                <w:szCs w:val="21"/>
                <w:highlight w:val="none"/>
              </w:rPr>
            </w:pPr>
            <w:r>
              <w:rPr>
                <w:rFonts w:hint="eastAsia" w:ascii="宋体" w:hAnsi="宋体" w:cs="宋体"/>
                <w:bCs/>
                <w:szCs w:val="21"/>
                <w:highlight w:val="none"/>
              </w:rPr>
              <w:t>节能环保要求</w:t>
            </w:r>
          </w:p>
        </w:tc>
        <w:tc>
          <w:tcPr>
            <w:tcW w:w="6481" w:type="dxa"/>
          </w:tcPr>
          <w:p w14:paraId="6D51A6DF">
            <w:pPr>
              <w:autoSpaceDE w:val="0"/>
              <w:autoSpaceDN w:val="0"/>
              <w:adjustRightInd w:val="0"/>
              <w:spacing w:after="0" w:line="360" w:lineRule="auto"/>
              <w:rPr>
                <w:rFonts w:hint="eastAsia" w:ascii="宋体" w:hAnsi="宋体" w:eastAsia="宋体" w:cs="仿宋_GB2312"/>
                <w:color w:val="auto"/>
                <w:szCs w:val="21"/>
                <w:highlight w:val="none"/>
                <w:lang w:val="zh-CN" w:eastAsia="zh-CN"/>
              </w:rPr>
            </w:pPr>
            <w:r>
              <w:rPr>
                <w:rFonts w:hint="eastAsia" w:cs="宋体" w:asciiTheme="minorEastAsia" w:hAnsiTheme="minorEastAsia"/>
                <w:bCs/>
                <w:color w:val="auto"/>
                <w:szCs w:val="21"/>
                <w:highlight w:val="none"/>
                <w:lang w:val="zh-CN"/>
              </w:rPr>
              <w:t>1、本项目强制采购的节能产品：无</w:t>
            </w:r>
          </w:p>
          <w:p w14:paraId="779049CB">
            <w:pPr>
              <w:autoSpaceDE w:val="0"/>
              <w:autoSpaceDN w:val="0"/>
              <w:adjustRightInd w:val="0"/>
              <w:spacing w:line="360" w:lineRule="auto"/>
              <w:rPr>
                <w:rFonts w:ascii="宋体" w:hAnsi="宋体" w:cs="仿宋_GB2312"/>
                <w:szCs w:val="21"/>
                <w:highlight w:val="none"/>
                <w:lang w:val="zh-CN"/>
              </w:rPr>
            </w:pP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eastAsia="zh-CN"/>
              </w:rPr>
              <w:t>执行《财政部发展改革委生态环境部市场监管总局关于调整优化节能产品、环境标志产品政府采购执行机制的通知》（财库〔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9</w:t>
            </w:r>
            <w:r>
              <w:rPr>
                <w:rFonts w:hint="eastAsia" w:ascii="宋体" w:hAnsi="宋体" w:eastAsia="宋体" w:cs="仿宋_GB2312"/>
                <w:color w:val="auto"/>
                <w:szCs w:val="21"/>
                <w:highlight w:val="none"/>
                <w:lang w:val="zh-CN" w:eastAsia="zh-CN"/>
              </w:rPr>
              <w:t>号）、关于印发节能产品政府采购品目清单的通知（财库〔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19</w:t>
            </w:r>
            <w:r>
              <w:rPr>
                <w:rFonts w:hint="eastAsia" w:ascii="宋体" w:hAnsi="宋体" w:eastAsia="宋体" w:cs="仿宋_GB2312"/>
                <w:color w:val="auto"/>
                <w:szCs w:val="21"/>
                <w:highlight w:val="none"/>
                <w:lang w:val="zh-CN" w:eastAsia="zh-CN"/>
              </w:rPr>
              <w:t>号）、关于印发环境标志产品政府采购品目清单的通知（财库〔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18</w:t>
            </w:r>
            <w:r>
              <w:rPr>
                <w:rFonts w:hint="eastAsia" w:ascii="宋体" w:hAnsi="宋体" w:eastAsia="宋体" w:cs="仿宋_GB2312"/>
                <w:color w:val="auto"/>
                <w:szCs w:val="21"/>
                <w:highlight w:val="none"/>
                <w:lang w:val="zh-CN" w:eastAsia="zh-CN"/>
              </w:rPr>
              <w:t>号）、市场监管总局关于发布参与实施政府采购节能产品、环境标志产品认证机构名录的公告（</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年第</w:t>
            </w:r>
            <w:r>
              <w:rPr>
                <w:rFonts w:ascii="宋体" w:hAnsi="宋体" w:eastAsia="宋体" w:cs="仿宋_GB2312"/>
                <w:color w:val="auto"/>
                <w:szCs w:val="21"/>
                <w:highlight w:val="none"/>
                <w:lang w:val="zh-CN" w:eastAsia="zh-CN"/>
              </w:rPr>
              <w:t>16</w:t>
            </w:r>
            <w:r>
              <w:rPr>
                <w:rFonts w:hint="eastAsia" w:ascii="宋体" w:hAnsi="宋体" w:eastAsia="宋体" w:cs="仿宋_GB2312"/>
                <w:color w:val="auto"/>
                <w:szCs w:val="21"/>
                <w:highlight w:val="none"/>
                <w:lang w:val="zh-CN" w:eastAsia="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67F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01172A9">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24</w:t>
            </w:r>
          </w:p>
        </w:tc>
        <w:tc>
          <w:tcPr>
            <w:tcW w:w="2033" w:type="dxa"/>
            <w:shd w:val="clear" w:color="auto" w:fill="auto"/>
            <w:vAlign w:val="center"/>
          </w:tcPr>
          <w:p w14:paraId="34C855AB">
            <w:pPr>
              <w:spacing w:after="0"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eastAsia="zh-CN"/>
              </w:rPr>
              <w:t>网络关键设备、网络安全专用产品要求</w:t>
            </w:r>
          </w:p>
        </w:tc>
        <w:tc>
          <w:tcPr>
            <w:tcW w:w="6481" w:type="dxa"/>
            <w:shd w:val="clear" w:color="auto" w:fill="auto"/>
            <w:vAlign w:val="center"/>
          </w:tcPr>
          <w:p w14:paraId="389621FB">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1、本项目网络关键设备：无；网络安全专用产品：无。</w:t>
            </w:r>
          </w:p>
          <w:p w14:paraId="0050265A">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BB9AB6B">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3、提供资料（下列资料任意一项）</w:t>
            </w:r>
          </w:p>
          <w:p w14:paraId="157AC7D7">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①网络关键设备和网络安全专用产品安全认证证书；</w:t>
            </w:r>
          </w:p>
          <w:p w14:paraId="19267961">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②网络关键设备安全检测证书、网络安全专用产品安全检测证书；</w:t>
            </w:r>
          </w:p>
          <w:p w14:paraId="09FA8A47">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③计算机信息系统安全专用产品销售许可证；</w:t>
            </w:r>
          </w:p>
          <w:p w14:paraId="759A6CCE">
            <w:pPr>
              <w:spacing w:after="0"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eastAsia="zh-CN"/>
              </w:rPr>
              <w:t>④中国网信网或工业和信息化部网站或公安部网站或国家认证认可监督管理委员会网站公布的认证、检测结果（提供公布安全认证、安全检测结果页面网址和安全认证、检测结果截图）。</w:t>
            </w:r>
          </w:p>
        </w:tc>
      </w:tr>
      <w:tr w14:paraId="6325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063D66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25</w:t>
            </w:r>
          </w:p>
        </w:tc>
        <w:tc>
          <w:tcPr>
            <w:tcW w:w="2033" w:type="dxa"/>
            <w:vAlign w:val="center"/>
          </w:tcPr>
          <w:p w14:paraId="66E180C0">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授权函</w:t>
            </w:r>
          </w:p>
        </w:tc>
        <w:tc>
          <w:tcPr>
            <w:tcW w:w="6481" w:type="dxa"/>
            <w:vAlign w:val="center"/>
          </w:tcPr>
          <w:p w14:paraId="1F84FFD5">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14:paraId="625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F05A10">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26</w:t>
            </w:r>
          </w:p>
        </w:tc>
        <w:tc>
          <w:tcPr>
            <w:tcW w:w="2033" w:type="dxa"/>
            <w:vAlign w:val="center"/>
          </w:tcPr>
          <w:p w14:paraId="4EAD2B3E">
            <w:pPr>
              <w:spacing w:line="360" w:lineRule="auto"/>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481" w:type="dxa"/>
          </w:tcPr>
          <w:p w14:paraId="4085DA33">
            <w:pPr>
              <w:spacing w:line="360" w:lineRule="auto"/>
              <w:rPr>
                <w:rFonts w:ascii="宋体" w:hAnsi="宋体" w:cs="宋体"/>
                <w:szCs w:val="21"/>
                <w:highlight w:val="none"/>
              </w:rPr>
            </w:pPr>
            <w:r>
              <w:rPr>
                <w:rFonts w:hint="eastAsia" w:ascii="宋体" w:hAnsi="宋体" w:cs="宋体"/>
                <w:szCs w:val="21"/>
                <w:highlight w:val="none"/>
              </w:rPr>
              <w:t>□是</w:t>
            </w:r>
          </w:p>
          <w:p w14:paraId="6FC3EAC8">
            <w:pPr>
              <w:spacing w:line="360" w:lineRule="auto"/>
              <w:rPr>
                <w:rFonts w:ascii="宋体" w:hAnsi="宋体" w:cs="宋体"/>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ascii="宋体" w:hAnsi="宋体" w:cs="宋体"/>
                <w:szCs w:val="21"/>
                <w:highlight w:val="none"/>
              </w:rPr>
              <w:t>否，推荐的中标候选人数：推荐3名中标候选人。</w:t>
            </w:r>
          </w:p>
        </w:tc>
      </w:tr>
      <w:tr w14:paraId="55B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2AB686">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27</w:t>
            </w:r>
          </w:p>
        </w:tc>
        <w:tc>
          <w:tcPr>
            <w:tcW w:w="2033" w:type="dxa"/>
            <w:vAlign w:val="center"/>
          </w:tcPr>
          <w:p w14:paraId="710EFC48">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履约保证金</w:t>
            </w:r>
          </w:p>
        </w:tc>
        <w:tc>
          <w:tcPr>
            <w:tcW w:w="6481" w:type="dxa"/>
            <w:vAlign w:val="center"/>
          </w:tcPr>
          <w:p w14:paraId="1C82C6E7">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无要求</w:t>
            </w:r>
          </w:p>
          <w:p w14:paraId="0D08EC04">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szCs w:val="21"/>
                <w:highlight w:val="none"/>
              </w:rPr>
              <w:t>。中标人以支票、汇票、本票或者金融机构、担保机构出具的保函等非现金形式向采购人提交。</w:t>
            </w:r>
          </w:p>
        </w:tc>
      </w:tr>
      <w:tr w14:paraId="5A27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4312A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28</w:t>
            </w:r>
          </w:p>
        </w:tc>
        <w:tc>
          <w:tcPr>
            <w:tcW w:w="2033" w:type="dxa"/>
            <w:vAlign w:val="center"/>
          </w:tcPr>
          <w:p w14:paraId="5854CC5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代理服务费</w:t>
            </w:r>
          </w:p>
        </w:tc>
        <w:tc>
          <w:tcPr>
            <w:tcW w:w="6481" w:type="dxa"/>
            <w:vAlign w:val="center"/>
          </w:tcPr>
          <w:p w14:paraId="1CA63D4D">
            <w:pPr>
              <w:widowControl/>
              <w:autoSpaceDE w:val="0"/>
              <w:autoSpaceDN w:val="0"/>
              <w:spacing w:line="360" w:lineRule="auto"/>
              <w:contextualSpacing/>
              <w:textAlignment w:val="baseline"/>
              <w:rPr>
                <w:rFonts w:cs="宋体" w:asciiTheme="minorEastAsia" w:hAnsiTheme="minorEastAsia"/>
                <w:bCs/>
                <w:szCs w:val="21"/>
                <w:highlight w:val="none"/>
                <w:lang w:val="zh-CN"/>
              </w:rPr>
            </w:pPr>
            <w:r>
              <w:rPr>
                <w:rFonts w:hint="eastAsia" w:ascii="宋体" w:hAnsi="宋体" w:eastAsia="宋体" w:cs="宋体"/>
                <w:b/>
                <w:bCs/>
                <w:szCs w:val="21"/>
                <w:highlight w:val="none"/>
                <w:lang w:val="zh-CN"/>
              </w:rPr>
              <w:t>☑</w:t>
            </w:r>
            <w:r>
              <w:rPr>
                <w:rFonts w:hint="eastAsia" w:ascii="宋体" w:hAnsi="宋体" w:eastAsia="宋体" w:cs="宋体"/>
                <w:bCs/>
                <w:szCs w:val="21"/>
                <w:highlight w:val="none"/>
                <w:lang w:val="zh-CN"/>
              </w:rPr>
              <w:t>不收取</w:t>
            </w:r>
          </w:p>
        </w:tc>
      </w:tr>
      <w:tr w14:paraId="4C9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AADA8B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29</w:t>
            </w:r>
          </w:p>
        </w:tc>
        <w:tc>
          <w:tcPr>
            <w:tcW w:w="2033" w:type="dxa"/>
            <w:vAlign w:val="center"/>
          </w:tcPr>
          <w:p w14:paraId="2EF8E796">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中标人需提交</w:t>
            </w:r>
          </w:p>
          <w:p w14:paraId="31523F7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的资料</w:t>
            </w:r>
          </w:p>
        </w:tc>
        <w:tc>
          <w:tcPr>
            <w:tcW w:w="6481" w:type="dxa"/>
            <w:vAlign w:val="center"/>
          </w:tcPr>
          <w:p w14:paraId="38273D5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222830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联系电话：0374-3998039；        </w:t>
            </w:r>
          </w:p>
          <w:p w14:paraId="35C757A0">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lang w:val="zh-CN"/>
              </w:rPr>
              <w:t>邮箱：Jianzhenggu2024@123.com</w:t>
            </w:r>
          </w:p>
        </w:tc>
      </w:tr>
      <w:tr w14:paraId="483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902873E">
            <w:pPr>
              <w:autoSpaceDE w:val="0"/>
              <w:autoSpaceDN w:val="0"/>
              <w:adjustRightInd w:val="0"/>
              <w:spacing w:line="276" w:lineRule="auto"/>
              <w:jc w:val="center"/>
              <w:rPr>
                <w:rFonts w:hint="default"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lang w:val="en-US" w:eastAsia="zh-CN"/>
              </w:rPr>
              <w:t>30</w:t>
            </w:r>
          </w:p>
        </w:tc>
        <w:tc>
          <w:tcPr>
            <w:tcW w:w="2033" w:type="dxa"/>
            <w:shd w:val="clear" w:color="auto" w:fill="auto"/>
            <w:vAlign w:val="center"/>
          </w:tcPr>
          <w:p w14:paraId="6DAED2D3">
            <w:pPr>
              <w:autoSpaceDE w:val="0"/>
              <w:autoSpaceDN w:val="0"/>
              <w:adjustRightInd w:val="0"/>
              <w:spacing w:line="360" w:lineRule="auto"/>
              <w:jc w:val="center"/>
              <w:rPr>
                <w:rFonts w:hint="eastAsia" w:ascii="宋体" w:hAnsi="宋体" w:cs="宋体" w:eastAsiaTheme="minorEastAsia"/>
                <w:bCs/>
                <w:kern w:val="2"/>
                <w:sz w:val="24"/>
                <w:szCs w:val="24"/>
                <w:lang w:val="zh-CN" w:eastAsia="zh-CN" w:bidi="ar-SA"/>
              </w:rPr>
            </w:pPr>
            <w:r>
              <w:rPr>
                <w:rFonts w:hint="eastAsia" w:ascii="宋体" w:hAnsi="宋体" w:cs="宋体"/>
                <w:bCs/>
                <w:sz w:val="24"/>
                <w:szCs w:val="24"/>
                <w:lang w:val="zh-CN"/>
              </w:rPr>
              <w:t>参数要求</w:t>
            </w:r>
          </w:p>
        </w:tc>
        <w:tc>
          <w:tcPr>
            <w:tcW w:w="6481" w:type="dxa"/>
            <w:shd w:val="clear" w:color="auto" w:fill="auto"/>
            <w:vAlign w:val="center"/>
          </w:tcPr>
          <w:p w14:paraId="582CF096">
            <w:pPr>
              <w:autoSpaceDE w:val="0"/>
              <w:autoSpaceDN w:val="0"/>
              <w:adjustRightInd w:val="0"/>
              <w:spacing w:line="360" w:lineRule="auto"/>
              <w:rPr>
                <w:rFonts w:hint="eastAsia" w:ascii="宋体" w:hAnsi="宋体" w:cs="宋体" w:eastAsiaTheme="minorEastAsia"/>
                <w:b/>
                <w:kern w:val="0"/>
                <w:sz w:val="24"/>
                <w:szCs w:val="24"/>
                <w:lang w:val="zh-CN" w:eastAsia="zh-CN" w:bidi="ar-SA"/>
              </w:rPr>
            </w:pPr>
            <w:r>
              <w:rPr>
                <w:rFonts w:hint="eastAsia" w:ascii="宋体" w:hAnsi="宋体" w:cs="宋体"/>
                <w:kern w:val="0"/>
                <w:sz w:val="24"/>
                <w:szCs w:val="24"/>
                <w:lang w:val="zh-CN"/>
              </w:rPr>
              <w:t>本项目清单中参数要求为最低需求，不容许负偏离</w:t>
            </w:r>
          </w:p>
        </w:tc>
      </w:tr>
      <w:tr w14:paraId="318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E6D604B">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1</w:t>
            </w:r>
          </w:p>
        </w:tc>
        <w:tc>
          <w:tcPr>
            <w:tcW w:w="2033" w:type="dxa"/>
            <w:vAlign w:val="center"/>
          </w:tcPr>
          <w:p w14:paraId="2D363EB3">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电子化采购模式</w:t>
            </w:r>
          </w:p>
        </w:tc>
        <w:tc>
          <w:tcPr>
            <w:tcW w:w="6481" w:type="dxa"/>
            <w:vAlign w:val="center"/>
          </w:tcPr>
          <w:p w14:paraId="7E720250">
            <w:pPr>
              <w:autoSpaceDE w:val="0"/>
              <w:autoSpaceDN w:val="0"/>
              <w:adjustRightInd w:val="0"/>
              <w:spacing w:line="360" w:lineRule="auto"/>
              <w:contextualSpacing/>
              <w:rPr>
                <w:rFonts w:hAnsi="宋体" w:cs="宋体"/>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是。</w:t>
            </w:r>
            <w:r>
              <w:rPr>
                <w:rFonts w:hint="eastAsia" w:hAnsi="宋体" w:cs="宋体"/>
                <w:szCs w:val="21"/>
                <w:highlight w:val="none"/>
                <w:lang w:val="zh-CN"/>
              </w:rPr>
              <w:t>投标人投标时须成功上传、解密电子投标文件。投标人资质、业绩、荣誉及相关人员证明材料等资料原件不再提交（本招标文件第六章另有要求提供原件的除外）。</w:t>
            </w:r>
          </w:p>
          <w:p w14:paraId="7213BF61">
            <w:pPr>
              <w:autoSpaceDE w:val="0"/>
              <w:autoSpaceDN w:val="0"/>
              <w:adjustRightInd w:val="0"/>
              <w:spacing w:line="360" w:lineRule="auto"/>
              <w:contextualSpacing/>
              <w:rPr>
                <w:rFonts w:cs="宋体" w:asciiTheme="minorEastAsia" w:hAnsiTheme="minorEastAsia"/>
                <w:bCs/>
                <w:szCs w:val="21"/>
                <w:highlight w:val="none"/>
                <w:lang w:val="zh-CN"/>
              </w:rPr>
            </w:pPr>
            <w:r>
              <w:rPr>
                <w:rFonts w:hint="eastAsia" w:hAnsi="宋体" w:cs="宋体"/>
                <w:szCs w:val="21"/>
                <w:highlight w:val="none"/>
                <w:lang w:val="zh-CN"/>
              </w:rPr>
              <w:t>□否。投标人投标时须提供纸质投标文件。投标人资质、业绩、荣誉及相关人员证明材料等资料原件根据招标文件要求提供。</w:t>
            </w:r>
          </w:p>
        </w:tc>
      </w:tr>
      <w:tr w14:paraId="77BB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A3A4A85">
            <w:pPr>
              <w:autoSpaceDE w:val="0"/>
              <w:autoSpaceDN w:val="0"/>
              <w:adjustRightInd w:val="0"/>
              <w:spacing w:line="276" w:lineRule="auto"/>
              <w:jc w:val="center"/>
              <w:rPr>
                <w:rFonts w:hint="eastAsia" w:cs="黑体" w:asciiTheme="minorEastAsia" w:hAnsiTheme="minorEastAsia" w:eastAsiaTheme="minorEastAsia"/>
                <w:szCs w:val="21"/>
                <w:highlight w:val="none"/>
                <w:lang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2</w:t>
            </w:r>
          </w:p>
        </w:tc>
        <w:tc>
          <w:tcPr>
            <w:tcW w:w="2033" w:type="dxa"/>
            <w:vAlign w:val="center"/>
          </w:tcPr>
          <w:p w14:paraId="5166A05A">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481" w:type="dxa"/>
            <w:shd w:val="clear" w:color="auto" w:fill="auto"/>
            <w:vAlign w:val="center"/>
          </w:tcPr>
          <w:p w14:paraId="60B04426">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按照《关于推进全流程电子化交易和在线监管工作有关问题的通知》（许公管办[2019]3号）规定：</w:t>
            </w:r>
          </w:p>
          <w:p w14:paraId="16A78C75">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6615D90F">
            <w:pPr>
              <w:autoSpaceDE w:val="0"/>
              <w:autoSpaceDN w:val="0"/>
              <w:adjustRightInd w:val="0"/>
              <w:spacing w:after="0" w:line="360" w:lineRule="auto"/>
              <w:contextualSpacing/>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val="0"/>
                <w:bCs/>
                <w:color w:val="auto"/>
                <w:szCs w:val="21"/>
                <w:highlight w:val="none"/>
                <w:lang w:val="zh-CN" w:eastAsia="zh-CN"/>
              </w:rPr>
              <w:t>评标专家应严格按照要求查看“文件制作机器码”相关信息并进行评审，在评标报告中显示“不同投标人电子投标文件的文件制作机器码”是否雷同的分析及判定结果。</w:t>
            </w:r>
          </w:p>
        </w:tc>
      </w:tr>
      <w:tr w14:paraId="45BC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7BDBAD5">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3</w:t>
            </w:r>
          </w:p>
        </w:tc>
        <w:tc>
          <w:tcPr>
            <w:tcW w:w="2033" w:type="dxa"/>
            <w:vAlign w:val="center"/>
          </w:tcPr>
          <w:p w14:paraId="19BC7B9A">
            <w:pPr>
              <w:autoSpaceDE w:val="0"/>
              <w:autoSpaceDN w:val="0"/>
              <w:adjustRightInd w:val="0"/>
              <w:spacing w:line="360" w:lineRule="auto"/>
              <w:contextualSpacing/>
              <w:rPr>
                <w:rFonts w:ascii="宋体" w:hAnsi="宋体" w:eastAsia="宋体" w:cs="宋体"/>
                <w:szCs w:val="21"/>
                <w:highlight w:val="none"/>
              </w:rPr>
            </w:pPr>
            <w:r>
              <w:rPr>
                <w:rFonts w:hint="eastAsia" w:ascii="宋体" w:hAnsi="宋体" w:eastAsia="宋体" w:cs="宋体"/>
                <w:szCs w:val="21"/>
                <w:highlight w:val="none"/>
              </w:rPr>
              <w:t>投标人资格核验</w:t>
            </w:r>
          </w:p>
        </w:tc>
        <w:tc>
          <w:tcPr>
            <w:tcW w:w="6481" w:type="dxa"/>
            <w:vAlign w:val="center"/>
          </w:tcPr>
          <w:p w14:paraId="35CF583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供应商在中标后，应将由《襄城县政府采购供应商信用承诺函》替代的证明材料提交采购人核验，经核验无误后，向中标人发出中标通知书。</w:t>
            </w:r>
          </w:p>
          <w:p w14:paraId="5FC41D43">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一、法人或者其他组织的营业执照等证明文件，自然人的身份证明</w:t>
            </w:r>
          </w:p>
          <w:p w14:paraId="0533563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、企业法人营业执照或营业执照。（企业投标提供）</w:t>
            </w:r>
          </w:p>
          <w:p w14:paraId="7DAB4D3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、事业单位法人证书。（事业单位投标提供）</w:t>
            </w:r>
          </w:p>
          <w:p w14:paraId="6FD5D673">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、执业许可证。（非企业专业服务机构投标提供）</w:t>
            </w:r>
          </w:p>
          <w:p w14:paraId="05B05030">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、个体工商户营业执照。（个体工商户投标提供）</w:t>
            </w:r>
          </w:p>
          <w:p w14:paraId="64EC80A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、自然人身份证明。（自然人投标提供）</w:t>
            </w:r>
          </w:p>
          <w:p w14:paraId="37C6924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6</w:t>
            </w:r>
            <w:r>
              <w:rPr>
                <w:rFonts w:hint="eastAsia" w:ascii="宋体" w:hAnsi="宋体" w:eastAsia="宋体" w:cs="宋体"/>
                <w:szCs w:val="21"/>
                <w:highlight w:val="none"/>
              </w:rPr>
              <w:t>、民办非企业单位登记证书。（民办非企业单位投标提供）</w:t>
            </w:r>
          </w:p>
          <w:p w14:paraId="1DA3C6C5">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二、财务状况报告相关材料</w:t>
            </w:r>
          </w:p>
          <w:p w14:paraId="23928BD1">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、投标人是法人（法人包括企业法人、机关法人、事业单位法人和社会团体法人），提供本单位：</w:t>
            </w:r>
          </w:p>
          <w:p w14:paraId="6B4FBD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2B900EC">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基本开户银行出具的资信证明；</w:t>
            </w:r>
          </w:p>
          <w:p w14:paraId="1D8AB5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B18EC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6CB3CA1C">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、投标人（其他组织和自然人）提供本单位：</w:t>
            </w:r>
          </w:p>
          <w:p w14:paraId="27F7A39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7A60AFD">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银行出具的资信证明；</w:t>
            </w:r>
          </w:p>
          <w:p w14:paraId="28681D0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330D1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233FFE4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三、依法缴纳税收相关材料</w:t>
            </w:r>
          </w:p>
          <w:p w14:paraId="26594EC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参加本次政府采购项目投标截止时间前六个月内任意一个月缴纳税收凭据。（依法免税的投标人，应提供相应文件证明依法免税）</w:t>
            </w:r>
          </w:p>
          <w:p w14:paraId="21A0ECD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四、依法缴纳社会保障资金的证明材料</w:t>
            </w:r>
          </w:p>
          <w:p w14:paraId="6854D63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参加本次政府采购项目投标截止时间前六个月内任意一个月缴纳社会保险凭据。（依法不需要缴纳社会保障资金的投标人，应提供相应文件证明依法不需要缴纳社会保障资金）</w:t>
            </w:r>
          </w:p>
          <w:p w14:paraId="51DB2278">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五、履行合同所必须的设备和专业技术能力的证明材料</w:t>
            </w:r>
          </w:p>
          <w:p w14:paraId="07A9C8F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、相关设备的购置发票、专业技术人员职称证书、用工合同等；</w:t>
            </w:r>
          </w:p>
          <w:p w14:paraId="2F2C6B6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、投标人具备履行合同所必须的设备和专业技术能力承诺函或声明（承诺函或声明格式自拟）。</w:t>
            </w:r>
          </w:p>
          <w:p w14:paraId="16DCF8B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w:t>
            </w:r>
            <w:r>
              <w:rPr>
                <w:rFonts w:ascii="宋体" w:hAnsi="宋体" w:eastAsia="宋体" w:cs="宋体"/>
                <w:szCs w:val="21"/>
                <w:highlight w:val="none"/>
              </w:rPr>
              <w:t>1</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其中之一即可。</w:t>
            </w:r>
          </w:p>
          <w:p w14:paraId="543AE02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b/>
                <w:szCs w:val="21"/>
                <w:highlight w:val="none"/>
              </w:rPr>
              <w:t>六</w:t>
            </w:r>
            <w:r>
              <w:rPr>
                <w:rFonts w:hint="eastAsia" w:ascii="宋体" w:hAnsi="宋体" w:eastAsia="宋体" w:cs="宋体"/>
                <w:szCs w:val="21"/>
                <w:highlight w:val="none"/>
              </w:rPr>
              <w:t>、参加政府采购活动前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年内在经营活动中没有重大违法记录的声明投标人“参加政府采购活动前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年内在经营活动中没有重大违法记录的书面声明”。重大违法记录，是指投标人因违法经营受到刑事处罚或者责令停产停业、吊销许可证或者执照、较大数额罚款等行政处罚。</w:t>
            </w:r>
          </w:p>
          <w:p w14:paraId="72D82627">
            <w:pPr>
              <w:spacing w:line="360" w:lineRule="auto"/>
              <w:jc w:val="left"/>
              <w:rPr>
                <w:rFonts w:hint="eastAsia" w:ascii="宋体" w:hAnsi="宋体" w:cs="宋体"/>
                <w:bCs/>
                <w:sz w:val="21"/>
                <w:szCs w:val="21"/>
                <w:highlight w:val="none"/>
              </w:rPr>
            </w:pPr>
            <w:r>
              <w:rPr>
                <w:rFonts w:hint="eastAsia" w:ascii="宋体" w:hAnsi="宋体" w:eastAsia="宋体" w:cs="宋体"/>
                <w:b/>
                <w:szCs w:val="21"/>
                <w:highlight w:val="none"/>
              </w:rPr>
              <w:t>七、</w:t>
            </w:r>
            <w:r>
              <w:rPr>
                <w:rFonts w:hint="eastAsia" w:ascii="宋体" w:hAnsi="宋体" w:cs="宋体"/>
                <w:bCs/>
                <w:sz w:val="21"/>
                <w:szCs w:val="21"/>
                <w:highlight w:val="none"/>
              </w:rPr>
              <w:t>未被列入“信用中国”网站(https://www.creditchina.gov.cn)失信被执行人、重大税收违法失信主体的供应商；“中国政府采购网”(www.ccgp.gov.cn)政府采购严重违法失信行为记录名单的供应商；“中国社会组织政务服务平台”网站（https://chinanpo.mca.gov.cn）严重违法失信社会组织的供应商（联合体形式投标的，联合体成员存在不良信用记录，视同联合体存在不良信用记录）。</w:t>
            </w:r>
          </w:p>
          <w:p w14:paraId="15B1FEF0">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1、查询渠道：</w:t>
            </w:r>
          </w:p>
          <w:p w14:paraId="5AF2DED5">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① “信用中国”网站（https://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"http://www.creditchina.gov.cn" </w:instrText>
            </w:r>
            <w:r>
              <w:rPr>
                <w:rFonts w:hint="eastAsia" w:ascii="宋体" w:hAnsi="宋体" w:cs="宋体"/>
                <w:bCs/>
                <w:sz w:val="21"/>
                <w:szCs w:val="21"/>
                <w:highlight w:val="none"/>
              </w:rPr>
              <w:fldChar w:fldCharType="separate"/>
            </w:r>
            <w:r>
              <w:rPr>
                <w:rStyle w:val="21"/>
                <w:rFonts w:hint="eastAsia" w:ascii="宋体" w:hAnsi="宋体" w:cs="宋体"/>
                <w:bCs/>
                <w:color w:val="auto"/>
                <w:sz w:val="21"/>
                <w:szCs w:val="21"/>
                <w:highlight w:val="none"/>
              </w:rPr>
              <w:t>www.creditchina.gov.cn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505C024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② “中国政府采购网”（https://</w:t>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"http://www.ccgp.gov.cn" </w:instrText>
            </w:r>
            <w:r>
              <w:rPr>
                <w:rFonts w:hint="eastAsia" w:ascii="宋体" w:hAnsi="宋体" w:cs="宋体"/>
                <w:bCs/>
                <w:sz w:val="21"/>
                <w:szCs w:val="21"/>
                <w:highlight w:val="none"/>
              </w:rPr>
              <w:fldChar w:fldCharType="separate"/>
            </w:r>
            <w:r>
              <w:rPr>
                <w:rStyle w:val="21"/>
                <w:rFonts w:hint="eastAsia" w:ascii="宋体" w:hAnsi="宋体" w:cs="宋体"/>
                <w:bCs/>
                <w:color w:val="auto"/>
                <w:sz w:val="21"/>
                <w:szCs w:val="21"/>
                <w:highlight w:val="none"/>
              </w:rPr>
              <w:t>www.ccgp.gov.cn</w:t>
            </w:r>
            <w:r>
              <w:rPr>
                <w:rFonts w:hint="eastAsia" w:ascii="宋体" w:hAnsi="宋体" w:cs="宋体"/>
                <w:bCs/>
                <w:sz w:val="21"/>
                <w:szCs w:val="21"/>
                <w:highlight w:val="none"/>
              </w:rPr>
              <w:fldChar w:fldCharType="end"/>
            </w:r>
            <w:r>
              <w:rPr>
                <w:rFonts w:hint="eastAsia" w:ascii="宋体" w:hAnsi="宋体" w:cs="宋体"/>
                <w:bCs/>
                <w:sz w:val="21"/>
                <w:szCs w:val="21"/>
                <w:highlight w:val="none"/>
              </w:rPr>
              <w:t>）</w:t>
            </w:r>
          </w:p>
          <w:p w14:paraId="67419301">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③ “中国社会组织政务服务平台”</w:t>
            </w:r>
          </w:p>
          <w:p w14:paraId="2022EDED">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网站（https://chinanpo.mca.gov.cn）（仅查询社会组织）；</w:t>
            </w:r>
          </w:p>
          <w:p w14:paraId="307D1153">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2、截止时间：同响应文件提交截止时间；</w:t>
            </w:r>
          </w:p>
          <w:p w14:paraId="2CD273EA">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cs="宋体"/>
                <w:bCs/>
                <w:sz w:val="21"/>
                <w:szCs w:val="21"/>
                <w:highlight w:val="none"/>
              </w:rPr>
              <w:t>3、信用信息的使用原则：经采购人认定的被列入失信被执行人、重大税收违法失信主体、政府采购严重违法失信行为记录名单的供应商、严重违法失信社会组织，将拒绝其参与本次政府采购活动。</w:t>
            </w:r>
          </w:p>
        </w:tc>
      </w:tr>
      <w:tr w14:paraId="111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5EBF6A3">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4</w:t>
            </w:r>
          </w:p>
        </w:tc>
        <w:tc>
          <w:tcPr>
            <w:tcW w:w="2033" w:type="dxa"/>
            <w:vAlign w:val="center"/>
          </w:tcPr>
          <w:p w14:paraId="40B601A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类似业绩</w:t>
            </w:r>
          </w:p>
        </w:tc>
        <w:tc>
          <w:tcPr>
            <w:tcW w:w="6481" w:type="dxa"/>
            <w:vAlign w:val="bottom"/>
          </w:tcPr>
          <w:p w14:paraId="28B50148">
            <w:pPr>
              <w:autoSpaceDE w:val="0"/>
              <w:autoSpaceDN w:val="0"/>
              <w:adjustRightInd w:val="0"/>
              <w:spacing w:line="360" w:lineRule="auto"/>
              <w:contextualSpacing/>
              <w:rPr>
                <w:rFonts w:ascii="ˎ̥" w:hAnsi="ˎ̥"/>
                <w:szCs w:val="21"/>
                <w:highlight w:val="none"/>
              </w:rPr>
            </w:pPr>
            <w:r>
              <w:rPr>
                <w:rFonts w:hint="eastAsia" w:ascii="宋体" w:hAnsi="宋体" w:eastAsia="宋体" w:cstheme="minorEastAsia"/>
                <w:szCs w:val="21"/>
                <w:highlight w:val="none"/>
                <w:lang w:eastAsia="zh-CN"/>
              </w:rPr>
              <w:t>类</w:t>
            </w:r>
            <w:r>
              <w:rPr>
                <w:rFonts w:hint="eastAsia" w:ascii="宋体" w:hAnsi="宋体" w:eastAsia="宋体" w:cs="宋体"/>
                <w:szCs w:val="21"/>
                <w:highlight w:val="none"/>
                <w:lang w:eastAsia="zh-CN"/>
              </w:rPr>
              <w:t>似业绩是指与本采购项目相同或相近的项目</w:t>
            </w:r>
          </w:p>
        </w:tc>
      </w:tr>
      <w:tr w14:paraId="3C9D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3F91E4D">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5</w:t>
            </w:r>
          </w:p>
        </w:tc>
        <w:tc>
          <w:tcPr>
            <w:tcW w:w="2033" w:type="dxa"/>
            <w:vAlign w:val="center"/>
          </w:tcPr>
          <w:p w14:paraId="6202104B">
            <w:pPr>
              <w:pStyle w:val="24"/>
              <w:jc w:val="center"/>
              <w:rPr>
                <w:rFonts w:hAnsi="宋体"/>
                <w:sz w:val="21"/>
                <w:szCs w:val="21"/>
                <w:highlight w:val="none"/>
              </w:rPr>
            </w:pPr>
            <w:r>
              <w:rPr>
                <w:rFonts w:ascii="Calibri" w:hAnsi="宋体"/>
                <w:color w:val="auto"/>
                <w:kern w:val="2"/>
                <w:sz w:val="21"/>
                <w:szCs w:val="21"/>
                <w:highlight w:val="none"/>
              </w:rPr>
              <w:t>解释权</w:t>
            </w:r>
          </w:p>
        </w:tc>
        <w:tc>
          <w:tcPr>
            <w:tcW w:w="6481" w:type="dxa"/>
            <w:vAlign w:val="center"/>
          </w:tcPr>
          <w:p w14:paraId="0AE941D9">
            <w:pPr>
              <w:autoSpaceDE w:val="0"/>
              <w:autoSpaceDN w:val="0"/>
              <w:adjustRightInd w:val="0"/>
              <w:spacing w:line="360" w:lineRule="auto"/>
              <w:contextualSpacing/>
              <w:rPr>
                <w:rFonts w:hAnsi="宋体" w:cs="宋体"/>
                <w:szCs w:val="21"/>
                <w:highlight w:val="none"/>
              </w:rPr>
            </w:pPr>
            <w:r>
              <w:rPr>
                <w:rFonts w:hAnsi="宋体" w:cs="宋体"/>
                <w:szCs w:val="21"/>
                <w:highlight w:val="none"/>
              </w:rPr>
              <w:t>构成本</w:t>
            </w:r>
            <w:r>
              <w:rPr>
                <w:rFonts w:hint="eastAsia" w:hAnsi="宋体" w:cs="宋体"/>
                <w:szCs w:val="21"/>
                <w:highlight w:val="none"/>
                <w:lang w:eastAsia="zh-CN"/>
              </w:rPr>
              <w:t>招标</w:t>
            </w:r>
            <w:r>
              <w:rPr>
                <w:rFonts w:hAnsi="宋体" w:cs="宋体"/>
                <w:szCs w:val="21"/>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1C86CF8">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77BA44F7">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29AAB66C">
      <w:pPr>
        <w:tabs>
          <w:tab w:val="left" w:pos="1260"/>
        </w:tabs>
        <w:autoSpaceDE w:val="0"/>
        <w:autoSpaceDN w:val="0"/>
        <w:adjustRightInd w:val="0"/>
        <w:spacing w:line="360" w:lineRule="auto"/>
        <w:contextualSpacing/>
        <w:jc w:val="both"/>
        <w:rPr>
          <w:rFonts w:ascii="宋体" w:hAnsi="宋体" w:cs="宋体"/>
          <w:b/>
          <w:kern w:val="0"/>
          <w:sz w:val="32"/>
          <w:szCs w:val="32"/>
        </w:rPr>
      </w:pPr>
    </w:p>
    <w:p w14:paraId="217CB9F2">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p>
    <w:p w14:paraId="685BD14B">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9" w:name="_Toc55293554"/>
      <w:r>
        <w:rPr>
          <w:rFonts w:hint="eastAsia" w:cs="宋体" w:asciiTheme="minorEastAsia" w:hAnsiTheme="minorEastAsia"/>
          <w:b/>
          <w:kern w:val="0"/>
          <w:sz w:val="24"/>
          <w:szCs w:val="24"/>
          <w:highlight w:val="none"/>
        </w:rPr>
        <w:t>一、概念释义</w:t>
      </w:r>
      <w:bookmarkEnd w:id="9"/>
    </w:p>
    <w:p w14:paraId="30BBCACA">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 适用范围</w:t>
      </w:r>
    </w:p>
    <w:p w14:paraId="7D6F2BB9">
      <w:pPr>
        <w:pStyle w:val="22"/>
        <w:autoSpaceDE w:val="0"/>
        <w:autoSpaceDN w:val="0"/>
        <w:spacing w:line="360" w:lineRule="auto"/>
        <w:contextualSpacing/>
        <w:rPr>
          <w:rStyle w:val="48"/>
          <w:rFonts w:asciiTheme="minorEastAsia" w:hAnsiTheme="minorEastAsia"/>
          <w:kern w:val="0"/>
          <w:sz w:val="24"/>
          <w:szCs w:val="24"/>
          <w:highlight w:val="none"/>
        </w:rPr>
      </w:pPr>
      <w:r>
        <w:rPr>
          <w:rStyle w:val="48"/>
          <w:rFonts w:asciiTheme="minorEastAsia" w:hAnsiTheme="minorEastAsia"/>
          <w:kern w:val="0"/>
          <w:sz w:val="24"/>
          <w:szCs w:val="24"/>
          <w:highlight w:val="none"/>
        </w:rPr>
        <w:t>1.1</w:t>
      </w:r>
      <w:r>
        <w:rPr>
          <w:rStyle w:val="48"/>
          <w:rFonts w:hint="eastAsia" w:asciiTheme="minorEastAsia" w:hAnsiTheme="minorEastAsia"/>
          <w:kern w:val="0"/>
          <w:sz w:val="24"/>
          <w:szCs w:val="24"/>
          <w:highlight w:val="none"/>
        </w:rPr>
        <w:t xml:space="preserve"> </w:t>
      </w:r>
      <w:r>
        <w:rPr>
          <w:rStyle w:val="48"/>
          <w:rFonts w:asciiTheme="minorEastAsia" w:hAnsiTheme="minorEastAsia"/>
          <w:kern w:val="0"/>
          <w:sz w:val="24"/>
          <w:szCs w:val="24"/>
          <w:highlight w:val="none"/>
        </w:rPr>
        <w:t>本招标文件仅适用于本次“投标邀请”中所述采购项目。</w:t>
      </w:r>
    </w:p>
    <w:p w14:paraId="5FB987FE">
      <w:pPr>
        <w:pStyle w:val="22"/>
        <w:autoSpaceDE w:val="0"/>
        <w:autoSpaceDN w:val="0"/>
        <w:spacing w:line="360" w:lineRule="auto"/>
        <w:contextualSpacing/>
        <w:rPr>
          <w:rFonts w:cs="宋体" w:asciiTheme="minorEastAsia" w:hAnsiTheme="minorEastAsia"/>
          <w:kern w:val="0"/>
          <w:sz w:val="24"/>
          <w:szCs w:val="24"/>
          <w:highlight w:val="none"/>
        </w:rPr>
      </w:pPr>
      <w:r>
        <w:rPr>
          <w:rStyle w:val="48"/>
          <w:rFonts w:asciiTheme="minorEastAsia" w:hAnsiTheme="minorEastAsia"/>
          <w:kern w:val="0"/>
          <w:sz w:val="24"/>
          <w:szCs w:val="24"/>
          <w:highlight w:val="none"/>
        </w:rPr>
        <w:t>1.2</w:t>
      </w:r>
      <w:r>
        <w:rPr>
          <w:rStyle w:val="48"/>
          <w:rFonts w:hint="eastAsia" w:asciiTheme="minorEastAsia" w:hAnsiTheme="minorEastAsia"/>
          <w:kern w:val="0"/>
          <w:sz w:val="24"/>
          <w:szCs w:val="24"/>
          <w:highlight w:val="none"/>
        </w:rPr>
        <w:t xml:space="preserve"> </w:t>
      </w:r>
      <w:r>
        <w:rPr>
          <w:rStyle w:val="48"/>
          <w:rFonts w:asciiTheme="minorEastAsia" w:hAnsiTheme="minorEastAsia"/>
          <w:kern w:val="0"/>
          <w:sz w:val="24"/>
          <w:szCs w:val="24"/>
          <w:highlight w:val="none"/>
        </w:rPr>
        <w:t>本招标文件解释权属于“投标邀请”所述的采购人。</w:t>
      </w:r>
    </w:p>
    <w:p w14:paraId="60F51113">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 定义</w:t>
      </w:r>
    </w:p>
    <w:p w14:paraId="2F23B453">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2.1 “采购项目”：“投标人须知前附表”中所述的采购项目。</w:t>
      </w:r>
    </w:p>
    <w:p w14:paraId="48C4B193">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2.2 “招标人</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”：“投标人须知前附表”中所述的组织本次招标的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和采购人。</w:t>
      </w:r>
    </w:p>
    <w:p w14:paraId="0632E5BB">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2.3 “采购人”：是指依法进行政府采购的国家机关、事业单位、团体组织。采购人名称、地址、电话、联系人见“投标人须知前附表”。</w:t>
      </w:r>
    </w:p>
    <w:p w14:paraId="6A390A95">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2.4 “</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”：接受采购人委托，代理采购项目的采购代理机构。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名称、地址、 电话、联系人见“投标人须知前附表”。</w:t>
      </w:r>
    </w:p>
    <w:p w14:paraId="22C245F0">
      <w:pPr>
        <w:autoSpaceDE w:val="0"/>
        <w:autoSpaceDN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采购代理机构及其分支机构不得在所代理的采购项目中投标或者代理投标，不得为所代理的采购项目的投标人参加本项目提供投标咨询。</w:t>
      </w:r>
    </w:p>
    <w:p w14:paraId="558EE634">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0C0EDC57">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8488182">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 “进口产品”：是指通过中国海关报关验放进入中国境内且产自关境外的产品，包括已经进入中国境内的进口产品。详见《</w:t>
      </w:r>
      <w:r>
        <w:rPr>
          <w:rFonts w:cs="宋体" w:asciiTheme="minorEastAsia" w:hAnsiTheme="minorEastAsia"/>
          <w:kern w:val="0"/>
          <w:sz w:val="24"/>
          <w:szCs w:val="24"/>
          <w:highlight w:val="none"/>
        </w:rPr>
        <w:t>关于政府采购进口产品管理有关问题的通知</w:t>
      </w:r>
      <w:r>
        <w:rPr>
          <w:rFonts w:hint="eastAsia" w:cs="宋体" w:asciiTheme="minorEastAsia" w:hAnsiTheme="minorEastAsia"/>
          <w:kern w:val="0"/>
          <w:sz w:val="24"/>
          <w:szCs w:val="24"/>
          <w:highlight w:val="none"/>
        </w:rPr>
        <w:t>》(财库[2007]119号)、《关于政府采购进口产品管理有关问题的通知》（财办库［</w:t>
      </w:r>
      <w:r>
        <w:rPr>
          <w:rFonts w:cs="宋体" w:asciiTheme="minorEastAsia" w:hAnsiTheme="minorEastAsia"/>
          <w:kern w:val="0"/>
          <w:sz w:val="24"/>
          <w:szCs w:val="24"/>
          <w:highlight w:val="none"/>
        </w:rPr>
        <w:t>2008</w:t>
      </w:r>
      <w:r>
        <w:rPr>
          <w:rFonts w:hint="eastAsia" w:cs="宋体" w:asciiTheme="minorEastAsia" w:hAnsiTheme="minorEastAsia"/>
          <w:kern w:val="0"/>
          <w:sz w:val="24"/>
          <w:szCs w:val="24"/>
          <w:highlight w:val="none"/>
        </w:rPr>
        <w:t>］</w:t>
      </w:r>
      <w:r>
        <w:rPr>
          <w:rFonts w:cs="宋体" w:asciiTheme="minorEastAsia" w:hAnsiTheme="minorEastAsia"/>
          <w:kern w:val="0"/>
          <w:sz w:val="24"/>
          <w:szCs w:val="24"/>
          <w:highlight w:val="none"/>
        </w:rPr>
        <w:t xml:space="preserve">248 </w:t>
      </w:r>
      <w:r>
        <w:rPr>
          <w:rFonts w:hint="eastAsia" w:cs="宋体" w:asciiTheme="minorEastAsia" w:hAnsiTheme="minorEastAsia"/>
          <w:kern w:val="0"/>
          <w:sz w:val="24"/>
          <w:szCs w:val="24"/>
          <w:highlight w:val="none"/>
        </w:rPr>
        <w:t>号）。</w:t>
      </w:r>
    </w:p>
    <w:p w14:paraId="2D4CE0DA">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2.7.1 </w:t>
      </w:r>
      <w:r>
        <w:rPr>
          <w:rFonts w:cs="宋体" w:asciiTheme="minorEastAsia" w:hAnsiTheme="minorEastAsia"/>
          <w:kern w:val="0"/>
          <w:sz w:val="24"/>
          <w:szCs w:val="24"/>
          <w:highlight w:val="none"/>
        </w:rPr>
        <w:t>招标文件列明不允许或未列明允许进口产品参加投标的，均视为拒绝进口产品参加投标。</w:t>
      </w:r>
    </w:p>
    <w:p w14:paraId="6949A5A5">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2.7.2 </w:t>
      </w:r>
      <w:r>
        <w:rPr>
          <w:rFonts w:cs="宋体" w:asciiTheme="minorEastAsia" w:hAnsiTheme="minorEastAsia"/>
          <w:kern w:val="0"/>
          <w:sz w:val="24"/>
          <w:szCs w:val="24"/>
          <w:highlight w:val="none"/>
        </w:rPr>
        <w:t>如</w:t>
      </w:r>
      <w:r>
        <w:rPr>
          <w:rFonts w:hint="eastAsia" w:cs="宋体" w:asciiTheme="minorEastAsia" w:hAnsiTheme="minorEastAsia"/>
          <w:kern w:val="0"/>
          <w:sz w:val="24"/>
          <w:szCs w:val="24"/>
          <w:highlight w:val="none"/>
        </w:rPr>
        <w:t>招标</w:t>
      </w:r>
      <w:r>
        <w:rPr>
          <w:rFonts w:cs="宋体" w:asciiTheme="minorEastAsia" w:hAnsiTheme="minorEastAsia"/>
          <w:kern w:val="0"/>
          <w:sz w:val="24"/>
          <w:szCs w:val="24"/>
          <w:highlight w:val="none"/>
        </w:rPr>
        <w:t>文件中已说明，经财政部门审核同意，允许部分或全部产品采购进口产品，投标人既可提供本国产品，也可以提供进口产品。</w:t>
      </w:r>
    </w:p>
    <w:p w14:paraId="43433DA2">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 招标文件中凡标有“★”的条款均系实质性要求条款。</w:t>
      </w:r>
    </w:p>
    <w:p w14:paraId="2404CBC6">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 合格的投标人</w:t>
      </w:r>
    </w:p>
    <w:p w14:paraId="6507394A">
      <w:pPr>
        <w:pStyle w:val="22"/>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3.1 在中华人民共和国境内注册，具有本项目生产、制造、供应或实施能力，符合、承认并承诺履行本招标文件各项规定的法人、其他组织或者自然人。</w:t>
      </w:r>
    </w:p>
    <w:p w14:paraId="2EED5968">
      <w:pPr>
        <w:pStyle w:val="22"/>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2</w:t>
      </w:r>
      <w:r>
        <w:rPr>
          <w:rFonts w:ascii="宋体" w:hAnsi="宋体" w:cs="宋体"/>
          <w:kern w:val="0"/>
          <w:sz w:val="24"/>
          <w:szCs w:val="24"/>
          <w:highlight w:val="none"/>
        </w:rPr>
        <w:t xml:space="preserve"> </w:t>
      </w:r>
      <w:r>
        <w:rPr>
          <w:rFonts w:hint="eastAsia" w:ascii="宋体" w:hAnsi="宋体" w:cs="宋体"/>
          <w:kern w:val="0"/>
          <w:sz w:val="24"/>
          <w:szCs w:val="24"/>
          <w:highlight w:val="none"/>
        </w:rPr>
        <w:t>符合本项目“投标邀请”和“投标人须知前附表”中规定的合格投标人所必须具备的条件。</w:t>
      </w:r>
    </w:p>
    <w:p w14:paraId="1A2CD61D">
      <w:pPr>
        <w:autoSpaceDE w:val="0"/>
        <w:autoSpaceDN w:val="0"/>
        <w:spacing w:line="360" w:lineRule="auto"/>
        <w:ind w:firstLine="480" w:firstLineChars="200"/>
        <w:jc w:val="left"/>
        <w:rPr>
          <w:rFonts w:hint="eastAsia" w:ascii="宋体" w:hAnsi="宋体" w:cs="宋体"/>
          <w:kern w:val="0"/>
          <w:sz w:val="24"/>
          <w:szCs w:val="24"/>
          <w:highlight w:val="none"/>
        </w:rPr>
      </w:pPr>
      <w:r>
        <w:rPr>
          <w:rFonts w:ascii="宋体" w:hAnsi="宋体" w:eastAsia="宋体" w:cs="Times New Roman"/>
          <w:color w:val="auto"/>
          <w:sz w:val="24"/>
          <w:szCs w:val="24"/>
          <w:highlight w:val="none"/>
          <w:u w:color="000000"/>
          <w:lang w:eastAsia="zh-CN"/>
        </w:rPr>
        <w:t>3.</w:t>
      </w:r>
      <w:r>
        <w:rPr>
          <w:rFonts w:hint="eastAsia" w:ascii="宋体" w:hAnsi="宋体" w:eastAsia="宋体" w:cs="Times New Roman"/>
          <w:color w:val="auto"/>
          <w:sz w:val="24"/>
          <w:szCs w:val="24"/>
          <w:highlight w:val="none"/>
          <w:u w:color="000000"/>
          <w:lang w:eastAsia="zh-CN"/>
        </w:rPr>
        <w:t xml:space="preserve">3 </w:t>
      </w:r>
      <w:r>
        <w:rPr>
          <w:rFonts w:hint="eastAsia" w:ascii="宋体" w:hAnsi="宋体" w:cs="宋体"/>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2C93143E">
      <w:pPr>
        <w:spacing w:after="0" w:line="360" w:lineRule="auto"/>
        <w:ind w:firstLine="480" w:firstLineChars="200"/>
        <w:rPr>
          <w:rFonts w:hint="eastAsia"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 xml:space="preserve">3.3.1 </w:t>
      </w:r>
      <w:r>
        <w:rPr>
          <w:rFonts w:ascii="宋体" w:hAnsi="宋体" w:eastAsia="宋体" w:cs="Times New Roman"/>
          <w:color w:val="auto"/>
          <w:sz w:val="24"/>
          <w:szCs w:val="24"/>
          <w:highlight w:val="none"/>
          <w:u w:color="000000"/>
        </w:rPr>
        <w:t>查询渠道：</w:t>
      </w:r>
      <w:r>
        <w:rPr>
          <w:rFonts w:hint="eastAsia" w:ascii="宋体" w:hAnsi="宋体" w:eastAsia="宋体" w:cs="Times New Roman"/>
          <w:color w:val="auto"/>
          <w:sz w:val="24"/>
          <w:szCs w:val="24"/>
          <w:highlight w:val="none"/>
          <w:u w:color="000000"/>
        </w:rPr>
        <w:t>“信用中国”网站（www.creditchina.gov.cn）、“中国政府采购网”（www.ccgp.gov.cn）、“中国社会组织公共服务平台”网站（www.chinanpo.gov.cn）；</w:t>
      </w:r>
    </w:p>
    <w:p w14:paraId="02AD89A6">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3.3.2 </w:t>
      </w:r>
      <w:r>
        <w:rPr>
          <w:rFonts w:ascii="宋体" w:hAnsi="宋体" w:eastAsia="宋体" w:cs="Times New Roman"/>
          <w:color w:val="auto"/>
          <w:sz w:val="24"/>
          <w:szCs w:val="24"/>
          <w:highlight w:val="none"/>
          <w:u w:color="000000"/>
          <w:lang w:eastAsia="zh-CN"/>
        </w:rPr>
        <w:t>截止时间：同投标截止时间；</w:t>
      </w:r>
    </w:p>
    <w:p w14:paraId="4ACA4F8B">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3.3.3 </w:t>
      </w:r>
      <w:r>
        <w:rPr>
          <w:rFonts w:ascii="宋体" w:hAnsi="宋体" w:eastAsia="宋体" w:cs="Times New Roman"/>
          <w:color w:val="auto"/>
          <w:sz w:val="24"/>
          <w:szCs w:val="24"/>
          <w:highlight w:val="none"/>
          <w:u w:color="000000"/>
          <w:lang w:eastAsia="zh-CN"/>
        </w:rPr>
        <w:t>信用信息查询记录和证据留存具体方式：经采购人确认的查询结果网页截图作为查询记录和证据，与其他采购文件一并保存；</w:t>
      </w:r>
    </w:p>
    <w:p w14:paraId="00F1E54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3.3.4 信用信息的使用原则：经采购人认定的被列入失信被执行人、</w:t>
      </w:r>
      <w:r>
        <w:rPr>
          <w:rFonts w:hint="eastAsia" w:ascii="宋体" w:hAnsi="宋体" w:cs="宋体"/>
          <w:kern w:val="0"/>
          <w:sz w:val="24"/>
          <w:szCs w:val="24"/>
          <w:highlight w:val="none"/>
        </w:rPr>
        <w:t>重大税收违法失信主体</w:t>
      </w:r>
      <w:r>
        <w:rPr>
          <w:rFonts w:hint="eastAsia" w:ascii="宋体" w:hAnsi="宋体" w:eastAsia="宋体" w:cs="Times New Roman"/>
          <w:color w:val="auto"/>
          <w:sz w:val="24"/>
          <w:szCs w:val="24"/>
          <w:highlight w:val="none"/>
          <w:u w:color="000000"/>
          <w:lang w:eastAsia="zh-CN"/>
        </w:rPr>
        <w:t>、政府采购严重违法失信行为记录名单、严重违法失信社会组织名单的投标人，将拒绝其参与本次政府采购活动。</w:t>
      </w:r>
    </w:p>
    <w:p w14:paraId="6A4EAA1E">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3.3.5 投标人不良信用记录以采购人查询结果为准，采购人查询之后，网站信息发生的任何变更不再作为评审依据，投标人自行提供的与网站信息不一致的其他证明材料亦不作为评审依据。</w:t>
      </w:r>
    </w:p>
    <w:p w14:paraId="70710503">
      <w:pPr>
        <w:pStyle w:val="22"/>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4</w:t>
      </w:r>
      <w:r>
        <w:rPr>
          <w:rFonts w:ascii="宋体" w:hAnsi="宋体" w:cs="宋体"/>
          <w:kern w:val="0"/>
          <w:sz w:val="24"/>
          <w:szCs w:val="24"/>
          <w:highlight w:val="none"/>
        </w:rPr>
        <w:t xml:space="preserve"> </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72D3430D">
      <w:pPr>
        <w:pStyle w:val="22"/>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5</w:t>
      </w:r>
      <w:r>
        <w:rPr>
          <w:rFonts w:ascii="宋体" w:hAnsi="宋体" w:cs="宋体"/>
          <w:kern w:val="0"/>
          <w:sz w:val="24"/>
          <w:szCs w:val="24"/>
          <w:highlight w:val="none"/>
        </w:rPr>
        <w:t xml:space="preserve"> </w:t>
      </w: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14:paraId="12AE1239">
      <w:pPr>
        <w:pStyle w:val="22"/>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6</w:t>
      </w:r>
      <w:r>
        <w:rPr>
          <w:rFonts w:ascii="宋体" w:hAnsi="宋体" w:cs="宋体"/>
          <w:kern w:val="0"/>
          <w:sz w:val="24"/>
          <w:szCs w:val="24"/>
          <w:highlight w:val="none"/>
        </w:rPr>
        <w:t xml:space="preserve"> </w:t>
      </w:r>
      <w:r>
        <w:rPr>
          <w:rFonts w:hint="eastAsia" w:ascii="宋体" w:hAnsi="宋体" w:cs="宋体"/>
          <w:kern w:val="0"/>
          <w:sz w:val="24"/>
          <w:szCs w:val="24"/>
          <w:highlight w:val="none"/>
        </w:rPr>
        <w:t>“投标邀请”和“投标人须知前附表”规定接受联合体投标的，除应符合本章第</w:t>
      </w:r>
      <w:r>
        <w:rPr>
          <w:rFonts w:ascii="宋体" w:hAnsi="宋体" w:cs="宋体"/>
          <w:kern w:val="0"/>
          <w:sz w:val="24"/>
          <w:szCs w:val="24"/>
          <w:highlight w:val="none"/>
        </w:rPr>
        <w:t>3.1</w:t>
      </w:r>
      <w:r>
        <w:rPr>
          <w:rFonts w:hint="eastAsia" w:ascii="宋体" w:hAnsi="宋体" w:cs="宋体"/>
          <w:kern w:val="0"/>
          <w:sz w:val="24"/>
          <w:szCs w:val="24"/>
          <w:highlight w:val="none"/>
        </w:rPr>
        <w:t>项和3.2项要求外，还应遵守以下规定：</w:t>
      </w:r>
    </w:p>
    <w:p w14:paraId="29FAC5D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3.6.1 在投标文件中向采购人提交联合体协议书，明确联合体各方承担的工作和义务；</w:t>
      </w:r>
    </w:p>
    <w:p w14:paraId="6A782EA8">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3.6.2 联合体中有同类资质的供应商按联合体分工承担相同工作的，应当按照资质等级较低的供应商确定资质等级；</w:t>
      </w:r>
    </w:p>
    <w:p w14:paraId="05BA769B">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3.6.3 采购人根据采购项目的特殊要求规定投标人特定条件的，联合体各方中至少应当有一方符合采购规定的特定条件；</w:t>
      </w:r>
    </w:p>
    <w:p w14:paraId="77EE271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3.6.4 联合体各方不得再单独参加或者与其他供应商另外组成联合体参加同一合同项下的政府采购活动；</w:t>
      </w:r>
    </w:p>
    <w:p w14:paraId="1BE1721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3.6.5 </w:t>
      </w:r>
      <w:r>
        <w:rPr>
          <w:rFonts w:ascii="宋体" w:hAnsi="宋体" w:eastAsia="宋体" w:cs="宋体"/>
          <w:kern w:val="0"/>
          <w:sz w:val="24"/>
          <w:szCs w:val="24"/>
          <w:highlight w:val="none"/>
        </w:rPr>
        <w:t>联合体各方应当共同与采购人签订采购合同，就采购合同约定的事项对采购人</w:t>
      </w:r>
      <w:r>
        <w:rPr>
          <w:sz w:val="24"/>
          <w:szCs w:val="24"/>
          <w:highlight w:val="none"/>
        </w:rPr>
        <w:fldChar w:fldCharType="begin"/>
      </w:r>
      <w:r>
        <w:rPr>
          <w:sz w:val="24"/>
          <w:szCs w:val="24"/>
          <w:highlight w:val="none"/>
        </w:rPr>
        <w:instrText xml:space="preserve"> HYPERLINK "https://baike.baidu.com/item/%E6%89%BF%E6%8B%85%E8%BF%9E%E5%B8%A6%E8%B4%A3%E4%BB%BB" \t "_blank" </w:instrText>
      </w:r>
      <w:r>
        <w:rPr>
          <w:sz w:val="24"/>
          <w:szCs w:val="24"/>
          <w:highlight w:val="none"/>
        </w:rPr>
        <w:fldChar w:fldCharType="separate"/>
      </w:r>
      <w:r>
        <w:rPr>
          <w:rFonts w:ascii="宋体" w:hAnsi="宋体" w:eastAsia="宋体" w:cs="宋体"/>
          <w:kern w:val="0"/>
          <w:sz w:val="24"/>
          <w:szCs w:val="24"/>
          <w:highlight w:val="none"/>
        </w:rPr>
        <w:t>承担连带责任</w:t>
      </w:r>
      <w:r>
        <w:rPr>
          <w:rFonts w:ascii="宋体" w:hAnsi="宋体" w:eastAsia="宋体" w:cs="宋体"/>
          <w:kern w:val="0"/>
          <w:sz w:val="24"/>
          <w:szCs w:val="24"/>
          <w:highlight w:val="none"/>
        </w:rPr>
        <w:fldChar w:fldCharType="end"/>
      </w:r>
      <w:r>
        <w:rPr>
          <w:rFonts w:ascii="宋体" w:hAnsi="宋体" w:eastAsia="宋体" w:cs="宋体"/>
          <w:kern w:val="0"/>
          <w:sz w:val="24"/>
          <w:szCs w:val="24"/>
          <w:highlight w:val="none"/>
        </w:rPr>
        <w:t>。</w:t>
      </w:r>
    </w:p>
    <w:p w14:paraId="3F9C39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 法律、行政法规规定的其他条件。</w:t>
      </w:r>
    </w:p>
    <w:p w14:paraId="3ECBE5B5">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 合格的货物和服务</w:t>
      </w:r>
    </w:p>
    <w:p w14:paraId="1BE25A6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A821D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 投标人所提供的服务应当没有侵犯任何第三方的知识产权、技术秘密等合法权利。</w:t>
      </w:r>
    </w:p>
    <w:p w14:paraId="0215B0F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A578919">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4.4 根据《强制性产品认证管理规定》（质检总局第117号令）要求，如投标人所投产品被列入</w:t>
      </w:r>
      <w:r>
        <w:rPr>
          <w:rFonts w:ascii="宋体" w:hAnsi="宋体" w:eastAsia="宋体" w:cs="宋体"/>
          <w:kern w:val="0"/>
          <w:sz w:val="24"/>
          <w:szCs w:val="24"/>
          <w:highlight w:val="none"/>
        </w:rPr>
        <w:t>《中华人民共和国实施强制性产品认证的产品目录》，</w:t>
      </w:r>
      <w:r>
        <w:rPr>
          <w:rFonts w:hint="eastAsia" w:ascii="宋体" w:hAnsi="宋体" w:eastAsia="宋体" w:cs="宋体"/>
          <w:kern w:val="0"/>
          <w:sz w:val="24"/>
          <w:szCs w:val="24"/>
          <w:highlight w:val="none"/>
        </w:rPr>
        <w:t>则该产品应</w:t>
      </w:r>
      <w:r>
        <w:rPr>
          <w:rFonts w:ascii="宋体" w:hAnsi="宋体" w:eastAsia="宋体" w:cs="宋体"/>
          <w:kern w:val="0"/>
          <w:sz w:val="24"/>
          <w:szCs w:val="24"/>
          <w:highlight w:val="none"/>
        </w:rPr>
        <w:t>具备国家认监委</w:t>
      </w:r>
      <w:r>
        <w:rPr>
          <w:rFonts w:hint="eastAsia" w:ascii="宋体" w:hAnsi="宋体" w:eastAsia="宋体" w:cs="宋体"/>
          <w:kern w:val="0"/>
          <w:sz w:val="24"/>
          <w:szCs w:val="24"/>
          <w:highlight w:val="none"/>
        </w:rPr>
        <w:t>指定强制性产品认证机构</w:t>
      </w:r>
      <w:r>
        <w:rPr>
          <w:rFonts w:ascii="宋体" w:hAnsi="宋体" w:eastAsia="宋体" w:cs="宋体"/>
          <w:kern w:val="0"/>
          <w:sz w:val="24"/>
          <w:szCs w:val="24"/>
          <w:highlight w:val="none"/>
        </w:rPr>
        <w:t>颁</w:t>
      </w:r>
      <w:r>
        <w:rPr>
          <w:rFonts w:hint="eastAsia" w:ascii="宋体" w:hAnsi="宋体" w:eastAsia="宋体" w:cs="宋体"/>
          <w:kern w:val="0"/>
          <w:sz w:val="24"/>
          <w:szCs w:val="24"/>
          <w:highlight w:val="none"/>
        </w:rPr>
        <w:t>发的</w:t>
      </w:r>
      <w:r>
        <w:rPr>
          <w:rFonts w:ascii="宋体" w:hAnsi="宋体" w:eastAsia="宋体" w:cs="宋体"/>
          <w:kern w:val="0"/>
          <w:sz w:val="24"/>
          <w:szCs w:val="24"/>
          <w:highlight w:val="none"/>
        </w:rPr>
        <w:t>《中国</w:t>
      </w:r>
      <w:r>
        <w:rPr>
          <w:rFonts w:hint="eastAsia" w:ascii="宋体" w:hAnsi="宋体" w:eastAsia="宋体" w:cs="宋体"/>
          <w:kern w:val="0"/>
          <w:sz w:val="24"/>
          <w:szCs w:val="24"/>
          <w:highlight w:val="none"/>
        </w:rPr>
        <w:t>国家</w:t>
      </w:r>
      <w:r>
        <w:rPr>
          <w:rFonts w:ascii="宋体" w:hAnsi="宋体" w:eastAsia="宋体" w:cs="宋体"/>
          <w:kern w:val="0"/>
          <w:sz w:val="24"/>
          <w:szCs w:val="24"/>
          <w:highlight w:val="none"/>
        </w:rPr>
        <w:t>强制</w:t>
      </w:r>
      <w:r>
        <w:rPr>
          <w:rFonts w:hint="eastAsia" w:ascii="宋体" w:hAnsi="宋体" w:eastAsia="宋体" w:cs="宋体"/>
          <w:kern w:val="0"/>
          <w:sz w:val="24"/>
          <w:szCs w:val="24"/>
          <w:highlight w:val="none"/>
        </w:rPr>
        <w:t>性产品</w:t>
      </w:r>
      <w:r>
        <w:rPr>
          <w:rFonts w:ascii="宋体" w:hAnsi="宋体" w:eastAsia="宋体" w:cs="宋体"/>
          <w:kern w:val="0"/>
          <w:sz w:val="24"/>
          <w:szCs w:val="24"/>
          <w:highlight w:val="none"/>
        </w:rPr>
        <w:t>认证</w:t>
      </w:r>
      <w:r>
        <w:rPr>
          <w:rFonts w:hint="eastAsia" w:ascii="宋体" w:hAnsi="宋体" w:eastAsia="宋体" w:cs="宋体"/>
          <w:kern w:val="0"/>
          <w:sz w:val="24"/>
          <w:szCs w:val="24"/>
          <w:highlight w:val="none"/>
        </w:rPr>
        <w:t>证书</w:t>
      </w:r>
      <w:r>
        <w:rPr>
          <w:rFonts w:ascii="宋体" w:hAnsi="宋体" w:eastAsia="宋体" w:cs="宋体"/>
          <w:kern w:val="0"/>
          <w:sz w:val="24"/>
          <w:szCs w:val="24"/>
          <w:highlight w:val="none"/>
        </w:rPr>
        <w:t>》（CCC 认证）。</w:t>
      </w:r>
      <w:r>
        <w:rPr>
          <w:rFonts w:hint="eastAsia" w:ascii="宋体" w:hAnsi="宋体" w:eastAsia="宋体" w:cs="宋体"/>
          <w:kern w:val="0"/>
          <w:sz w:val="24"/>
          <w:szCs w:val="24"/>
          <w:highlight w:val="none"/>
        </w:rPr>
        <w:t>投标人</w:t>
      </w:r>
      <w:r>
        <w:rPr>
          <w:rFonts w:ascii="宋体" w:hAnsi="宋体" w:eastAsia="宋体" w:cs="宋体"/>
          <w:kern w:val="0"/>
          <w:sz w:val="24"/>
          <w:szCs w:val="24"/>
          <w:highlight w:val="none"/>
        </w:rPr>
        <w:t>不能提供超出此目录范畴外的替代品</w:t>
      </w:r>
      <w:r>
        <w:rPr>
          <w:rFonts w:hint="eastAsia" w:ascii="宋体" w:hAnsi="宋体" w:eastAsia="宋体" w:cs="宋体"/>
          <w:kern w:val="0"/>
          <w:sz w:val="24"/>
          <w:szCs w:val="24"/>
          <w:highlight w:val="none"/>
        </w:rPr>
        <w:t>。</w:t>
      </w:r>
    </w:p>
    <w:p w14:paraId="47287A7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eastAsia="宋体" w:cs="宋体"/>
          <w:color w:val="auto"/>
          <w:sz w:val="24"/>
          <w:szCs w:val="24"/>
          <w:highlight w:val="none"/>
          <w:lang w:eastAsia="zh-CN"/>
        </w:rPr>
        <w:t xml:space="preserve">4.5 </w:t>
      </w:r>
      <w:r>
        <w:rPr>
          <w:rFonts w:ascii="宋体" w:hAnsi="宋体" w:eastAsia="宋体" w:cs="宋体"/>
          <w:color w:val="auto"/>
          <w:sz w:val="24"/>
          <w:szCs w:val="24"/>
          <w:highlight w:val="none"/>
          <w:lang w:eastAsia="zh-CN"/>
        </w:rPr>
        <w:t>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w:t>
      </w:r>
      <w:r>
        <w:rPr>
          <w:rFonts w:hint="eastAsia" w:ascii="宋体" w:hAnsi="宋体" w:cs="仿宋_GB2312"/>
          <w:color w:val="auto"/>
          <w:sz w:val="24"/>
          <w:szCs w:val="24"/>
          <w:highlight w:val="none"/>
          <w:lang w:val="zh-CN" w:eastAsia="zh-CN"/>
        </w:rPr>
        <w:t>至少符合以下条件之一：一是已由具备资格的机构安全认证合格或安全检测符合要求；二是已获得《计算机信息系统安全专用产品销售许可证》，且在有效期内。提供资料（下列资料任意一项）</w:t>
      </w:r>
    </w:p>
    <w:p w14:paraId="589FD52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77A356BE">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0C6EACCB">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1A41F33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0F7F57CA">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 投标费用</w:t>
      </w:r>
    </w:p>
    <w:p w14:paraId="309DF8D4">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不论投标的结果如何，投标人均应自行承担所有与投标有关的全部费用，采购人在任何情况下均无义务和责任承担这些费用。</w:t>
      </w:r>
    </w:p>
    <w:p w14:paraId="07972300">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6. 信息发布</w:t>
      </w:r>
    </w:p>
    <w:p w14:paraId="576E9D2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采购项目需要公开的有关信息，包括招标公告、招标文件澄清或修改公告、中标公告以及延长投标截止时间等与招标活动有关的通知，采购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660BF0D0">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7. 采购代理机构代理费用收取标准和方式</w:t>
      </w:r>
    </w:p>
    <w:p w14:paraId="04240E0A">
      <w:pPr>
        <w:pStyle w:val="22"/>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7.1 收取标准：</w:t>
      </w:r>
      <w:r>
        <w:rPr>
          <w:rFonts w:hint="eastAsia" w:ascii="宋体" w:hAnsi="宋体" w:cs="宋体"/>
          <w:kern w:val="0"/>
          <w:sz w:val="24"/>
          <w:szCs w:val="24"/>
        </w:rPr>
        <w:t>本项目不收取代理费用。详见投标人须知前附表</w:t>
      </w:r>
    </w:p>
    <w:p w14:paraId="60F6E1EB">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8. 其他</w:t>
      </w:r>
    </w:p>
    <w:p w14:paraId="4930C7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本“投标人须知”的条款如与“投标邀请”、“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需求”、“投标人须知前附表”和“资格审查与评标”就同一内容的表述不一致的，以“投标邀请”、“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 “投标人须知前附表”和“资格审查与评标”中规定的内容为准。</w:t>
      </w:r>
    </w:p>
    <w:p w14:paraId="20F91280">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10" w:name="_Toc55293555"/>
      <w:r>
        <w:rPr>
          <w:rFonts w:hint="eastAsia" w:cs="宋体" w:asciiTheme="minorEastAsia" w:hAnsiTheme="minorEastAsia"/>
          <w:b/>
          <w:kern w:val="0"/>
          <w:sz w:val="24"/>
          <w:szCs w:val="24"/>
          <w:highlight w:val="none"/>
        </w:rPr>
        <w:t>二、招标文件说明</w:t>
      </w:r>
      <w:bookmarkEnd w:id="10"/>
    </w:p>
    <w:p w14:paraId="313D3857">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 招标文件构成</w:t>
      </w:r>
    </w:p>
    <w:p w14:paraId="1CD0D5EA">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14:paraId="7AF5D8DE">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（1）投标邀请（招标公告）</w:t>
      </w:r>
    </w:p>
    <w:p w14:paraId="173DFF7D">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w:t>
      </w:r>
    </w:p>
    <w:p w14:paraId="257562E0">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（3）投标人须知前附表</w:t>
      </w:r>
    </w:p>
    <w:p w14:paraId="6C0028A1">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（4）投标人须知</w:t>
      </w:r>
    </w:p>
    <w:p w14:paraId="646499EA">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（5）政府采购政策功能</w:t>
      </w:r>
    </w:p>
    <w:p w14:paraId="465FCFC4">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（6）资格审查与评标</w:t>
      </w:r>
    </w:p>
    <w:p w14:paraId="6E09E5B6">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（7）合同条款及格式</w:t>
      </w:r>
    </w:p>
    <w:p w14:paraId="601B2335">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（8）投标文件有关格式</w:t>
      </w:r>
    </w:p>
    <w:p w14:paraId="1CBBCD43">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（9）本项目招标文件的澄清、答复、修改、补充内容（如有的话）</w:t>
      </w:r>
    </w:p>
    <w:p w14:paraId="3E74E52C">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831F80D">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6D7BC95">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 现场考察、开标前答疑会</w:t>
      </w:r>
    </w:p>
    <w:p w14:paraId="291495D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 采购人根据采购项目的具体情况，可以在招标文件公告期满后，组织已获取招标文件的潜在投标人现场考察或者召开开标前答疑会。</w:t>
      </w:r>
    </w:p>
    <w:p w14:paraId="54197B7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4EF18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 采购人组织现场考察或者召开答疑会的，应当在招标文件中载明，或者在招标文件公告期满后在财政部门指定的政府采购信息发布媒体和《全国公共资源交易平台（河南省•许昌市）》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66E9E9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00763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10.4 现场考察及参加开标前答疑会所发生的费用及一切责任由投标人自行承担。</w:t>
      </w:r>
    </w:p>
    <w:p w14:paraId="7519748A">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 招标文件的澄清或修改</w:t>
      </w:r>
    </w:p>
    <w:p w14:paraId="754BB65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11.1 在投标截止期前，无论出于何种原因，采购人可主动地或在解答潜在投标人提出的澄清问题时对招标文件进行修改。</w:t>
      </w:r>
    </w:p>
    <w:p w14:paraId="1C4C7AA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28C742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14:paraId="22EDE45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11.4 如果澄清或者修改发出的时间距规定的投标截止时间不足15日，采购人将顺延提交投标文件的截止时间。</w:t>
      </w:r>
    </w:p>
    <w:p w14:paraId="690638AE">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11" w:name="_Toc55293556"/>
      <w:r>
        <w:rPr>
          <w:rFonts w:hint="eastAsia" w:cs="宋体" w:asciiTheme="minorEastAsia" w:hAnsiTheme="minorEastAsia"/>
          <w:b/>
          <w:kern w:val="0"/>
          <w:sz w:val="24"/>
          <w:szCs w:val="24"/>
          <w:highlight w:val="none"/>
        </w:rPr>
        <w:t>三、投标文件的编制</w:t>
      </w:r>
      <w:bookmarkEnd w:id="11"/>
    </w:p>
    <w:p w14:paraId="5252BEEE">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12. 投标的语言及计量单位</w:t>
      </w:r>
    </w:p>
    <w:p w14:paraId="58C6891F">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投标人提交的投标文件以及投标人与采购人就有关投标事宜的所有来往书面文件均应使用中文。除签名、盖章、专用名称等特殊情形外，以中文以外的文字表述的投标文件视同未提供。</w:t>
      </w:r>
    </w:p>
    <w:p w14:paraId="402A852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投标计量单位，招标文件已有明确规定的，使用招标文件规定的计量单位；招标文件没有规定的，一律采用中华人民共和国法定计量单位。</w:t>
      </w:r>
    </w:p>
    <w:p w14:paraId="3BBA32F6">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13. 投标报价</w:t>
      </w:r>
    </w:p>
    <w:p w14:paraId="2323AC85">
      <w:pPr>
        <w:autoSpaceDE w:val="0"/>
        <w:autoSpaceDN w:val="0"/>
        <w:spacing w:line="360" w:lineRule="auto"/>
        <w:ind w:firstLine="480" w:firstLineChars="200"/>
        <w:contextualSpacing/>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本次招标项目的投标均以人民币为计算单位。</w:t>
      </w:r>
    </w:p>
    <w:p w14:paraId="1FDEF21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采购人不得向投标人索要或者接受其给予的赠品、回扣或者与采购无关的其他商品、服务。</w:t>
      </w:r>
    </w:p>
    <w:p w14:paraId="490B99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投标人应对项目要求的全部内容进行报价，少报漏报将导致其投标为非实质性响应予以拒绝。</w:t>
      </w:r>
    </w:p>
    <w:p w14:paraId="4ECD44C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投标人应当按照国家相关规定，结合自身服务水平和承受能力进行报价。投标报价应是履行合同的最终价格，除“</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FB782B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本项目所涉及的运输、施工、安装、集成、调试、验收、备品和工具等费用均包含在投标报价中。</w:t>
      </w:r>
    </w:p>
    <w:p w14:paraId="2BA5DAB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 本次招标不接受可选择或可调整的投标方案和报价，任何有选择的或可调整的投标方案和报价将被视为非实质性响应投标而作无效投标处理。</w:t>
      </w:r>
    </w:p>
    <w:p w14:paraId="42AF1E4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5058583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13.8 最低报价不能作为中标的保证。</w:t>
      </w:r>
    </w:p>
    <w:p w14:paraId="70519D44">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14. 投标有效期</w:t>
      </w:r>
    </w:p>
    <w:p w14:paraId="732037E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521A02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14.2 投标有效期内投标人撤销投标文件的，投标人将承担违背投标承诺函的责任追究。</w:t>
      </w:r>
    </w:p>
    <w:p w14:paraId="55BD128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14.3 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有效期。在这种情况下，有关投标人违背投标承诺函的责任追究措施将在延长了的投标有效期内继续有效。同意延期的投标人在原投标有效期内应享之权利及应负之责任也相应延续。</w:t>
      </w:r>
    </w:p>
    <w:p w14:paraId="5D4A4B5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14.4 中标人的投标文件作为项目合同的附件，其有效期至中标人全部合同义务履行完毕为止。</w:t>
      </w:r>
    </w:p>
    <w:p w14:paraId="531AA468">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15. 投标文件构成</w:t>
      </w:r>
    </w:p>
    <w:p w14:paraId="0F0E96A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投标文件的构成应符合法律法规及招标文件的要求。</w:t>
      </w:r>
    </w:p>
    <w:p w14:paraId="3E8F4B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投标人应当按照招标文件的要求编制投标文件。投标文件应当对招标文件提出的要求和条件作出明确响应。</w:t>
      </w:r>
    </w:p>
    <w:p w14:paraId="39B9E26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15.3 投标文件由资格证明材料、符合性证明材料、其它材料等组成。</w:t>
      </w:r>
    </w:p>
    <w:p w14:paraId="4C370C0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79C12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15.5 投标人登录《全国公共资源交易平台（河南省·许昌市）》（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72E3A82">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u w:color="000000"/>
          <w:lang w:eastAsia="zh-CN"/>
        </w:rPr>
        <w:t>15.6 电子文件制作技术咨询：0374-2961598。</w:t>
      </w:r>
    </w:p>
    <w:p w14:paraId="5D662BD6">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16. 投标文件格式</w:t>
      </w:r>
    </w:p>
    <w:p w14:paraId="1DC75819">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 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14:paraId="0FF9354E">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14:paraId="2BEBC5FE">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17. 投标保证金</w:t>
      </w:r>
    </w:p>
    <w:p w14:paraId="0EAE1E44">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本项目不收取。</w:t>
      </w:r>
    </w:p>
    <w:p w14:paraId="5CCC5291">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17.2 投标人应提供投标承诺函。</w:t>
      </w:r>
    </w:p>
    <w:p w14:paraId="671750F0">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18. 投标文件的数量和签署盖章</w:t>
      </w:r>
    </w:p>
    <w:p w14:paraId="3C5C3A3E">
      <w:pPr>
        <w:autoSpaceDE w:val="0"/>
        <w:autoSpaceDN w:val="0"/>
        <w:spacing w:line="360" w:lineRule="auto"/>
        <w:ind w:firstLine="480" w:firstLineChars="200"/>
        <w:contextualSpacing/>
        <w:jc w:val="left"/>
        <w:rPr>
          <w:rFonts w:ascii="宋体" w:hAnsi="宋体" w:eastAsia="宋体" w:cs="黑体"/>
          <w:sz w:val="24"/>
          <w:szCs w:val="24"/>
          <w:highlight w:val="none"/>
        </w:rPr>
      </w:pPr>
      <w:r>
        <w:rPr>
          <w:rFonts w:hint="eastAsia" w:ascii="宋体" w:hAnsi="宋体" w:eastAsia="宋体" w:cs="黑体"/>
          <w:sz w:val="24"/>
          <w:szCs w:val="24"/>
          <w:highlight w:val="none"/>
        </w:rPr>
        <w:t xml:space="preserve">18.1 </w:t>
      </w:r>
      <w:r>
        <w:rPr>
          <w:rFonts w:ascii="宋体" w:hAnsi="宋体" w:eastAsia="宋体" w:cs="黑体"/>
          <w:sz w:val="24"/>
          <w:szCs w:val="24"/>
          <w:highlight w:val="none"/>
        </w:rPr>
        <w:t>投标人应提交</w:t>
      </w:r>
      <w:r>
        <w:rPr>
          <w:rFonts w:ascii="宋体" w:hAnsi="宋体" w:eastAsia="宋体" w:cs="宋体"/>
          <w:kern w:val="0"/>
          <w:sz w:val="24"/>
          <w:szCs w:val="24"/>
          <w:highlight w:val="none"/>
        </w:rPr>
        <w:t>投标</w:t>
      </w:r>
      <w:r>
        <w:rPr>
          <w:rFonts w:ascii="宋体" w:hAnsi="宋体" w:eastAsia="宋体" w:cs="黑体"/>
          <w:sz w:val="24"/>
          <w:szCs w:val="24"/>
          <w:highlight w:val="none"/>
        </w:rPr>
        <w:t>文件份数见“投标人须知前附表”。</w:t>
      </w:r>
    </w:p>
    <w:p w14:paraId="39FE12B0">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黑体"/>
          <w:sz w:val="24"/>
          <w:szCs w:val="24"/>
          <w:highlight w:val="none"/>
        </w:rPr>
        <w:t xml:space="preserve">18.2 </w:t>
      </w:r>
      <w:r>
        <w:rPr>
          <w:rFonts w:ascii="宋体" w:hAnsi="宋体" w:eastAsia="宋体" w:cs="黑体"/>
          <w:sz w:val="24"/>
          <w:szCs w:val="24"/>
          <w:highlight w:val="none"/>
        </w:rPr>
        <w:t>在招标文件中已明示需盖章及签名之处，电子投标文件应按招标文件要求加盖投标人电子印章和法人电子印章或授权代表电子印章。</w:t>
      </w:r>
    </w:p>
    <w:p w14:paraId="73A36401">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12" w:name="_Toc55293557"/>
      <w:r>
        <w:rPr>
          <w:rFonts w:hint="eastAsia" w:cs="宋体" w:asciiTheme="minorEastAsia" w:hAnsiTheme="minorEastAsia"/>
          <w:b/>
          <w:kern w:val="0"/>
          <w:sz w:val="24"/>
          <w:szCs w:val="24"/>
          <w:highlight w:val="none"/>
        </w:rPr>
        <w:t>四、投标文件的提交</w:t>
      </w:r>
      <w:bookmarkEnd w:id="12"/>
    </w:p>
    <w:p w14:paraId="4FF24EA6">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19. 投标截止时间</w:t>
      </w:r>
    </w:p>
    <w:p w14:paraId="3A5794E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黑体"/>
          <w:sz w:val="24"/>
          <w:szCs w:val="24"/>
          <w:highlight w:val="none"/>
          <w:lang w:val="zh-CN"/>
        </w:rPr>
        <w:t xml:space="preserve">19.1 </w:t>
      </w:r>
      <w:r>
        <w:rPr>
          <w:rFonts w:hint="eastAsia" w:ascii="宋体" w:hAnsi="宋体" w:eastAsia="宋体" w:cs="Times New Roman"/>
          <w:color w:val="auto"/>
          <w:sz w:val="24"/>
          <w:szCs w:val="24"/>
          <w:highlight w:val="none"/>
          <w:u w:color="000000"/>
          <w:lang w:eastAsia="zh-CN"/>
        </w:rPr>
        <w:t>投标人必须在“投标邀请”和“投标人须知前附表”中规定的截止时间前，将加密电子文件（后缀格式为“.XCSTF”）通过《全国公共资源交易平台(河南省▪许昌市)》</w:t>
      </w:r>
      <w:r>
        <w:rPr>
          <w:rFonts w:hint="eastAsia" w:cs="宋体" w:asciiTheme="minorEastAsia" w:hAnsiTheme="minorEastAsia"/>
          <w:color w:val="auto"/>
          <w:kern w:val="0"/>
          <w:sz w:val="24"/>
          <w:szCs w:val="24"/>
          <w:highlight w:val="none"/>
        </w:rPr>
        <w:t>（</w:t>
      </w:r>
      <w:r>
        <w:rPr>
          <w:rFonts w:hint="eastAsia" w:ascii="宋体" w:hAnsi="宋体" w:eastAsia="宋体" w:cs="宋体"/>
          <w:color w:val="000000"/>
          <w:kern w:val="0"/>
          <w:sz w:val="24"/>
          <w:szCs w:val="24"/>
          <w:highlight w:val="none"/>
          <w:lang w:val="en-US" w:eastAsia="zh-CN" w:bidi="ar-SA"/>
        </w:rPr>
        <w:t>https://ggzy.xuchang.gov.cn/</w:t>
      </w:r>
      <w:r>
        <w:rPr>
          <w:rFonts w:hint="eastAsia" w:cs="宋体" w:asciiTheme="minorEastAsia" w:hAnsiTheme="minorEastAsia"/>
          <w:color w:val="auto"/>
          <w:kern w:val="0"/>
          <w:sz w:val="24"/>
          <w:szCs w:val="24"/>
          <w:highlight w:val="none"/>
        </w:rPr>
        <w:t>）</w:t>
      </w:r>
      <w:r>
        <w:rPr>
          <w:rFonts w:hint="eastAsia" w:ascii="宋体" w:hAnsi="宋体" w:eastAsia="宋体" w:cs="Times New Roman"/>
          <w:color w:val="auto"/>
          <w:sz w:val="24"/>
          <w:szCs w:val="24"/>
          <w:highlight w:val="none"/>
          <w:u w:color="000000"/>
          <w:lang w:eastAsia="zh-CN"/>
        </w:rPr>
        <w:t>公共资源交易系统成功上传。</w:t>
      </w:r>
    </w:p>
    <w:p w14:paraId="391D05DF">
      <w:pPr>
        <w:autoSpaceDE w:val="0"/>
        <w:autoSpaceDN w:val="0"/>
        <w:spacing w:line="360" w:lineRule="auto"/>
        <w:ind w:firstLine="480" w:firstLineChars="200"/>
        <w:contextualSpacing/>
        <w:jc w:val="left"/>
        <w:rPr>
          <w:rFonts w:ascii="宋体" w:hAnsi="宋体" w:eastAsia="宋体" w:cs="黑体"/>
          <w:sz w:val="24"/>
          <w:szCs w:val="24"/>
          <w:highlight w:val="none"/>
          <w:lang w:val="zh-CN"/>
        </w:rPr>
      </w:pPr>
      <w:r>
        <w:rPr>
          <w:rFonts w:hint="eastAsia" w:ascii="宋体" w:hAnsi="宋体" w:eastAsia="宋体" w:cs="宋体"/>
          <w:kern w:val="0"/>
          <w:sz w:val="24"/>
          <w:szCs w:val="24"/>
          <w:highlight w:val="none"/>
        </w:rPr>
        <w:t>19.2 采购人可以按本须知第11条规定，通过修改招标文件自行决定酌情延长投标截止期。在此情况下，</w:t>
      </w:r>
      <w:r>
        <w:rPr>
          <w:rFonts w:hint="eastAsia" w:ascii="宋体" w:hAnsi="宋体" w:eastAsia="宋体" w:cs="黑体"/>
          <w:sz w:val="24"/>
          <w:szCs w:val="24"/>
          <w:highlight w:val="none"/>
          <w:lang w:val="zh-CN"/>
        </w:rPr>
        <w:t>采购人和投标人受投标截止期制约的所有权利和义务均应延长至新的截止日期和时间。投标人按采购人修改通知规定的时间提交投标文件。</w:t>
      </w:r>
    </w:p>
    <w:p w14:paraId="7C4264B6">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20. 迟交的投标文件</w:t>
      </w:r>
    </w:p>
    <w:p w14:paraId="4AAF110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投标截止时间之后上传的投标文件，</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人将拒绝接收。</w:t>
      </w:r>
    </w:p>
    <w:p w14:paraId="4004822C">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21. 投标文件的修改和撤回</w:t>
      </w:r>
    </w:p>
    <w:p w14:paraId="2C165C5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 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14:paraId="1D7B985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 投标人补充、修改的内容并作为投标文件的组成部分。补充或修改应当按招标文件要求签署、盖章、密封、递交，并应注明“修改”或“补充”字样。</w:t>
      </w:r>
    </w:p>
    <w:p w14:paraId="26CE37E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21.3 投标人在递交投标文件后，可以撤回其投标，但投标人必须在规定的投标截止时间前以书面形式告知采购人。</w:t>
      </w:r>
    </w:p>
    <w:p w14:paraId="78D23CC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21.4 投标人不得在投标有效期内撤销投标文件，否则投标人将承担违背投标承诺函的责任追究。</w:t>
      </w:r>
    </w:p>
    <w:p w14:paraId="56757B0C">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22. 除投标人须知前附表另有规定外，投标人所提交的电子投标文件不予退还。</w:t>
      </w:r>
    </w:p>
    <w:p w14:paraId="496B9D44">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13" w:name="_Toc55293558"/>
      <w:r>
        <w:rPr>
          <w:rFonts w:hint="eastAsia" w:cs="宋体" w:asciiTheme="minorEastAsia" w:hAnsiTheme="minorEastAsia"/>
          <w:b/>
          <w:kern w:val="0"/>
          <w:sz w:val="24"/>
          <w:szCs w:val="24"/>
          <w:highlight w:val="none"/>
        </w:rPr>
        <w:t>五、开标和评标</w:t>
      </w:r>
      <w:bookmarkEnd w:id="13"/>
    </w:p>
    <w:p w14:paraId="46BD9B8F">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23. 开标</w:t>
      </w:r>
    </w:p>
    <w:p w14:paraId="09BF9053">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采购人将按招标文件规定的截止时间和地点解密电子文件。由采购代理机构主持，投标人无须到现场。评标委员会成员不得参加开标活动。</w:t>
      </w:r>
    </w:p>
    <w:p w14:paraId="717157D5">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采购人应当对开标、评标现场活动进行全程录音录像。录音录像应当清晰可辨，音像资料作为采购文件一并存档。</w:t>
      </w:r>
    </w:p>
    <w:p w14:paraId="33EB0BDA">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开标时，由采购代理机构开通网上开标大厅及开启“群聊”等功能；投标人进行电子投标文件的解密。</w:t>
      </w:r>
    </w:p>
    <w:p w14:paraId="1D3D2F4F">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 电子投标文件的解密：全流程电子化交易项目电子投标文件采用投标人一层加密。解密时由投标人进行一次解密即可。</w:t>
      </w:r>
    </w:p>
    <w:p w14:paraId="6F1463C8">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23.3.1.1 投标人解密：投标人使用本单位CA数字证书远程进行解密。</w:t>
      </w:r>
    </w:p>
    <w:p w14:paraId="3160BB1B">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23.3.1.2 因投标人原因电子投标文件解密失败的，其投标将被拒绝。</w:t>
      </w:r>
    </w:p>
    <w:p w14:paraId="2C21E244">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23.3.2 投标人不足3家的，不得开标。</w:t>
      </w:r>
    </w:p>
    <w:p w14:paraId="7D5EFE5D">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23.3.3 开标过程由采购代理机构负责记录，《开标情况记录表》经投标人进行电子签章后随采购文件一并存档。投标人未电子签章的，视同认可开标结果。</w:t>
      </w:r>
    </w:p>
    <w:p w14:paraId="08DF7E8B">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 xml:space="preserve"> 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33C670DE">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 xml:space="preserve"> 项目远程不见面开标活动结束时，投标人应在《开标情况记录表》上进行电子签章。投标人未签章的，视同认可开标结果。</w:t>
      </w:r>
    </w:p>
    <w:p w14:paraId="2F50CD2C">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24. 资格审查</w:t>
      </w:r>
    </w:p>
    <w:p w14:paraId="7016753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开标结束后，采购人依法对投标人的资格进行审查。合格投标人不足3家的，不得评标。</w:t>
      </w:r>
    </w:p>
    <w:p w14:paraId="60A39FAF">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25. 评标委员会的组成</w:t>
      </w:r>
    </w:p>
    <w:p w14:paraId="497BBDE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 采购人将依法组建评标委员会，</w:t>
      </w:r>
      <w:r>
        <w:rPr>
          <w:rFonts w:hint="eastAsia" w:ascii="宋体" w:hAnsi="宋体" w:cs="仿宋_GB2312"/>
          <w:sz w:val="24"/>
          <w:szCs w:val="24"/>
          <w:highlight w:val="none"/>
          <w:lang w:val="zh-CN"/>
        </w:rPr>
        <w:t>评标委员会由采购人代表和评审专家组成，成员人数应当为5人以上单数，其中评审专家的人数不少于评标委员会成员总数的三分之二。评审专家依法从政府采购评审专家库中随机抽取。</w:t>
      </w:r>
    </w:p>
    <w:p w14:paraId="71E7679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 采购项目符合下列情形之一的，评标委员会成员人数应当为7人以上单数：</w:t>
      </w:r>
    </w:p>
    <w:p w14:paraId="40B4252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25.1.1.1 采购预算金额在1000万元以上；</w:t>
      </w:r>
    </w:p>
    <w:p w14:paraId="3716223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25.1.1.2 技术复杂；</w:t>
      </w:r>
    </w:p>
    <w:p w14:paraId="23ECE62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25.1.1.3 社会影响较大。</w:t>
      </w:r>
    </w:p>
    <w:p w14:paraId="4AE80D1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25.2 评审专家对本单位的采购项目只能作为采购人代表参与评标。采购代理机构工作人员不得参加由本机构代理的政府采购项目的评标。</w:t>
      </w:r>
    </w:p>
    <w:p w14:paraId="5EA7F6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 评审专家与投标人存在下列利害关系之一的,应当回避:</w:t>
      </w:r>
    </w:p>
    <w:p w14:paraId="75558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25.3.1 参加采购活动前三年内,与供应商存在劳动关系,或者担任过供应商的董事、监事,或者是供应商的控股股东或实际控制人；</w:t>
      </w:r>
    </w:p>
    <w:p w14:paraId="2563FC2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25.3.2 与供应商的法定代表人或者负责人有夫妻、直系血亲、三代以内旁系血亲或者近姻亲关系；</w:t>
      </w:r>
    </w:p>
    <w:p w14:paraId="5814526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25.3.3 与供应商有其他可能影响政府采购活动公平、公正进行的关系。</w:t>
      </w:r>
    </w:p>
    <w:p w14:paraId="5D6FF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25.4 评审专家发现本人与参加采购活动的供应商有利害关系的,应当主动提出回避。采购人或者</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发现评审专家与参加采购活动的供应商有利害关系的,应当要求其回避。</w:t>
      </w:r>
    </w:p>
    <w:p w14:paraId="4B81C1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25.5 采购人不得担任评标小组长。</w:t>
      </w:r>
    </w:p>
    <w:p w14:paraId="352745D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25.6 采购人可以在评标前说明项目背景和采购需求，说明内容不得含有歧视性、倾向性意见，不得超出招标文件所述范围。说明应当提交书面材料，并随采购文件一并存档。</w:t>
      </w:r>
    </w:p>
    <w:p w14:paraId="23E9676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25.7 评标委员会成员名单在评标结果公告前应当保密。</w:t>
      </w:r>
    </w:p>
    <w:p w14:paraId="0303322F">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26. 符合性审查</w:t>
      </w:r>
    </w:p>
    <w:p w14:paraId="15FC2C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26.1 评标委员会依据有关法律法规和招标文件的规定，对符合资格的投标人的投标文件进行符合性审查，以确定其是否满足招标文件的实质性要求。</w:t>
      </w:r>
    </w:p>
    <w:p w14:paraId="697C3F4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26.2 审查、评价投标文件是否符合招标文件的商务、技术等实质性要求。</w:t>
      </w:r>
    </w:p>
    <w:p w14:paraId="33A643A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26.3 可要求投标人对投标文件有关事项作出澄清或者说明。</w:t>
      </w:r>
    </w:p>
    <w:p w14:paraId="4554056B">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27. 投标文件的澄清</w:t>
      </w:r>
    </w:p>
    <w:p w14:paraId="07DDAD7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27.1 对于投标文件中含义不明确、同类问题表述不一致或者有明显文字和计算错误的内容，评标委员会应当以书面形式要求投标人作出必要的澄清、说明或者补正。</w:t>
      </w:r>
    </w:p>
    <w:p w14:paraId="43B1B48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14:paraId="3F09D9E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27.3 投标人的澄清文件是其投标文件的组成部分。</w:t>
      </w:r>
    </w:p>
    <w:p w14:paraId="3E463195">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28. 投标文件报价出现前后不一致的修正</w:t>
      </w:r>
    </w:p>
    <w:p w14:paraId="781E22D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28.1 投标文件中开标一览表(报价表)内容与投标文件中相应内容不一致的，以开标一览表(报价表)为准；</w:t>
      </w:r>
    </w:p>
    <w:p w14:paraId="4E9C3DC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28.2 大写金额和小写金额不一致的，以大写金额为准；</w:t>
      </w:r>
    </w:p>
    <w:p w14:paraId="363EA22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28.3 单价金额小数点或者百分比有明显错位的，以开标一览表的总价为准，并修改单价；</w:t>
      </w:r>
    </w:p>
    <w:p w14:paraId="58963A6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21C0841C">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29. 投标无效情形</w:t>
      </w:r>
    </w:p>
    <w:p w14:paraId="5B932D31">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 投标文件属下列情况之一的，按照无效投标处理：</w:t>
      </w:r>
    </w:p>
    <w:p w14:paraId="5FF5028D">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29.1.1 未按照招标文件的规定提交投标承诺函的；</w:t>
      </w:r>
    </w:p>
    <w:p w14:paraId="50CC8C05">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29.1.2 投标文件未按招标文件要求签署、盖章的；</w:t>
      </w:r>
    </w:p>
    <w:p w14:paraId="79D1ED9B">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29.1.3 不具备招标文件中规定的资格要求的；</w:t>
      </w:r>
    </w:p>
    <w:p w14:paraId="24CA1D6E">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29.1.4 报价超过招标文件中规定的预算金额或者最高限价的；</w:t>
      </w:r>
    </w:p>
    <w:p w14:paraId="207B7B10">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29.1.5 投标文件含有采购人不能接受的附加条件的。</w:t>
      </w:r>
    </w:p>
    <w:p w14:paraId="55CADF7C">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 根据《河南省财政厅关于防范供应商串通投标促进政府采购公平竞争的通知》（豫财购﹝2021﹞6号）要求，参与同一个标段的供应商存在下列情形之一的，其投标文件无效：</w:t>
      </w:r>
    </w:p>
    <w:p w14:paraId="1D9339B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29.2.1 不同供应商的电子投标文件上传计算机的网卡MAC地址、CPU序列号和硬盘序列号等硬件信息相同的；</w:t>
      </w:r>
    </w:p>
    <w:p w14:paraId="368271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29.2.2</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不同供应商的投标文件由同一电子设备编制、打印加密或者上传；</w:t>
      </w:r>
    </w:p>
    <w:p w14:paraId="0F0AC22B">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29.2.3</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不同供应商的投标文件由同一电子设备打印、复印；</w:t>
      </w:r>
    </w:p>
    <w:p w14:paraId="5352F6A7">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29.2.4</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不同供应商的投标文件由同一人送达或者分发，或者不同供应商联系人为同一人或不同联系人的联系电话一致的；</w:t>
      </w:r>
    </w:p>
    <w:p w14:paraId="0FA269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29.2.5</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不同供应商的投标文件的内容存在两处以上细节错误一致；</w:t>
      </w:r>
    </w:p>
    <w:p w14:paraId="073D734C">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29.2.6</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不同供应商的法定代表人、委托代理人、项目经理、项目负责人等由同一个单位缴纳社会保险或者领取报酬的；</w:t>
      </w:r>
    </w:p>
    <w:p w14:paraId="48243792">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29.2.7</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不同供应商投标文件中法定代表人或者负责人签字出自同一人之手；</w:t>
      </w:r>
    </w:p>
    <w:p w14:paraId="4689395D">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29.2.8</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其它涉嫌串通的情形。</w:t>
      </w:r>
    </w:p>
    <w:p w14:paraId="226401AD">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 有下列情形之一的，视为投标人串通投标，其投标无效：</w:t>
      </w:r>
    </w:p>
    <w:p w14:paraId="3628EE3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29.3.1 不同投标人的投标文件由同一单位或者个人编制；</w:t>
      </w:r>
    </w:p>
    <w:p w14:paraId="17381AD8">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29.3.2 不同投标人委托同一单位或者个人办理投标事宜；</w:t>
      </w:r>
    </w:p>
    <w:p w14:paraId="5B9E2DBA">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29.3.3 不同投标人的投标文件载明的项目管理成员或者联系人员为同一人；</w:t>
      </w:r>
    </w:p>
    <w:p w14:paraId="2AEC9E6B">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29.3.4 不同投标人的投标文件异常一致或者投标报价呈规律性差异；</w:t>
      </w:r>
    </w:p>
    <w:p w14:paraId="67A602D7">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29.3.5 不同投标人的投标文件相互混装；</w:t>
      </w:r>
    </w:p>
    <w:p w14:paraId="4C4C3838">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kern w:val="0"/>
          <w:sz w:val="24"/>
          <w:szCs w:val="24"/>
          <w:highlight w:val="none"/>
        </w:rPr>
        <w:t xml:space="preserve"> </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应当遵循公平竞争的原则，不得恶意串通，不得妨碍其他供应商的竞争行为，不得损害采购人或者其他供应商的合法权益</w:t>
      </w:r>
      <w:r>
        <w:rPr>
          <w:rFonts w:hint="eastAsia" w:ascii="宋体" w:hAnsi="宋体" w:cs="宋体"/>
          <w:kern w:val="0"/>
          <w:sz w:val="24"/>
          <w:szCs w:val="24"/>
          <w:highlight w:val="none"/>
          <w:lang w:eastAsia="zh-CN"/>
        </w:rPr>
        <w:t>。</w:t>
      </w:r>
      <w:r>
        <w:rPr>
          <w:rFonts w:hint="eastAsia" w:cs="宋体" w:asciiTheme="minorEastAsia" w:hAnsiTheme="minorEastAsia"/>
          <w:kern w:val="0"/>
          <w:sz w:val="24"/>
          <w:szCs w:val="24"/>
          <w:highlight w:val="none"/>
        </w:rPr>
        <w:t>在评标过程中发现投标人有上述情形的，评标委员会应当认定其投标无效，并书面报告本级财政部门。</w:t>
      </w:r>
    </w:p>
    <w:p w14:paraId="1CD11007">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C4446E">
      <w:pPr>
        <w:pStyle w:val="22"/>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 xml:space="preserve"> </w:t>
      </w:r>
      <w:r>
        <w:rPr>
          <w:rFonts w:hint="eastAsia" w:ascii="宋体" w:hAnsi="宋体" w:eastAsia="宋体" w:cs="Times New Roman"/>
          <w:color w:val="auto"/>
          <w:sz w:val="24"/>
          <w:szCs w:val="24"/>
          <w:highlight w:val="none"/>
          <w:u w:color="000000"/>
          <w:lang w:eastAsia="zh-CN"/>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870B394">
      <w:pPr>
        <w:pStyle w:val="22"/>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7</w:t>
      </w:r>
      <w:r>
        <w:rPr>
          <w:rFonts w:hint="eastAsia" w:cs="宋体" w:asciiTheme="minorEastAsia" w:hAnsiTheme="minorEastAsia"/>
          <w:kern w:val="0"/>
          <w:sz w:val="24"/>
          <w:szCs w:val="24"/>
          <w:highlight w:val="none"/>
        </w:rPr>
        <w:t xml:space="preserve"> 法律、法规和招标文件规定的其他无效情形。</w:t>
      </w:r>
    </w:p>
    <w:p w14:paraId="3FB99FB5">
      <w:pPr>
        <w:pStyle w:val="22"/>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30. 相同品牌投标人的认定</w:t>
      </w:r>
      <w:r>
        <w:rPr>
          <w:rFonts w:hint="eastAsia" w:ascii="宋体" w:hAnsi="宋体" w:eastAsia="宋体" w:cs="宋体"/>
          <w:b/>
          <w:color w:val="auto"/>
          <w:sz w:val="24"/>
          <w:szCs w:val="24"/>
          <w:highlight w:val="none"/>
          <w:lang w:eastAsia="zh-CN"/>
        </w:rPr>
        <w:t>（服务类项目不适用本条款规定）</w:t>
      </w:r>
    </w:p>
    <w:p w14:paraId="2629F3F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010EA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84DF4">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31</w:t>
      </w:r>
      <w:r>
        <w:rPr>
          <w:rFonts w:hint="eastAsia" w:ascii="宋体" w:hAnsi="宋体" w:eastAsia="宋体" w:cs="仿宋_GB2312"/>
          <w:b/>
          <w:sz w:val="24"/>
          <w:szCs w:val="24"/>
          <w:highlight w:val="none"/>
          <w:lang w:val="zh-CN"/>
        </w:rPr>
        <w:t>. 投标文件的比较与评价</w:t>
      </w:r>
    </w:p>
    <w:p w14:paraId="3CC731C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评标委员会按照招标文件中规定的评标方法和标准，对符合性审查合格的投标文件进行商务和技术评估，综合比较与评价。</w:t>
      </w:r>
    </w:p>
    <w:p w14:paraId="52B047CE">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32. 评标方法、评标标准</w:t>
      </w:r>
    </w:p>
    <w:p w14:paraId="1EF845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 评标方法分为最低评标价法和综合评分法。</w:t>
      </w:r>
    </w:p>
    <w:p w14:paraId="680B2C9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 最低评标价法</w:t>
      </w:r>
    </w:p>
    <w:p w14:paraId="3C1B7C0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32.1.1.1 最低评标价法，是指投标文件满足招标文件全部实质性要求，且投标报价最低的投标人为中标候选人的评标方法。</w:t>
      </w:r>
    </w:p>
    <w:p w14:paraId="4301DAD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32.1.1.2 采用最低评标价法评标时，除了算术修正和落实政府采购政策需进行的价格扣除外，不能对投标人的投标价格进行任何调整。</w:t>
      </w:r>
    </w:p>
    <w:p w14:paraId="32FB7BD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32.1.2 综合评分法，是指投标文件满足招标文件全部实质性要求，且按照评审因素的量化指标评审得分最高的投标人为中标候选人的评标方法。</w:t>
      </w:r>
    </w:p>
    <w:p w14:paraId="06E93B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 价格分</w:t>
      </w:r>
    </w:p>
    <w:p w14:paraId="57AA775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32.2.1 价格分采用低价优先法计算，即满足招标文件要求且投标价格最低的投标报价为评标基准价，其价格分为满分。其他投标人的价格分统一按照下列公式计算：</w:t>
      </w:r>
    </w:p>
    <w:p w14:paraId="6A7A7E2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投标报价得分=(评标基准价/投标报价)×100</w:t>
      </w:r>
    </w:p>
    <w:p w14:paraId="2997879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评标总得分=F1×A1+F2×A2+……+Fn×An</w:t>
      </w:r>
    </w:p>
    <w:p w14:paraId="2D3CA7B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F1、F2……Fn分别为各项评审因素的得分;</w:t>
      </w:r>
    </w:p>
    <w:p w14:paraId="20C16AC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A1、A2、……An 分别为各项评审因素所占的权重(A1+A2+……+An=1)。</w:t>
      </w:r>
    </w:p>
    <w:p w14:paraId="66116E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32.2.2 评标过程中，不得去掉报价中的最高报价和最低报价。</w:t>
      </w:r>
    </w:p>
    <w:p w14:paraId="6DA277D1">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32.2.3 因落实政府采购政策进行价格调整的，以调整后的价格计算评标基准价和投</w:t>
      </w:r>
      <w:r>
        <w:rPr>
          <w:rFonts w:hint="eastAsia" w:ascii="宋体" w:hAnsi="宋体" w:eastAsia="宋体" w:cs="仿宋_GB2312"/>
          <w:sz w:val="24"/>
          <w:szCs w:val="24"/>
          <w:highlight w:val="none"/>
          <w:lang w:val="zh-CN"/>
        </w:rPr>
        <w:t>标报价。</w:t>
      </w:r>
    </w:p>
    <w:p w14:paraId="0C352804">
      <w:pPr>
        <w:pStyle w:val="22"/>
        <w:autoSpaceDE w:val="0"/>
        <w:autoSpaceDN w:val="0"/>
        <w:spacing w:line="360" w:lineRule="auto"/>
        <w:ind w:firstLine="422"/>
        <w:contextualSpacing/>
        <w:jc w:val="left"/>
        <w:rPr>
          <w:rFonts w:cs="宋体" w:asciiTheme="minorEastAsia" w:hAnsiTheme="minorEastAsia"/>
          <w:kern w:val="0"/>
          <w:sz w:val="24"/>
          <w:szCs w:val="24"/>
          <w:highlight w:val="none"/>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2</w:t>
      </w:r>
      <w:r>
        <w:rPr>
          <w:rFonts w:hint="eastAsia" w:ascii="宋体" w:hAnsi="宋体" w:eastAsia="宋体" w:cs="仿宋_GB2312"/>
          <w:b/>
          <w:sz w:val="24"/>
          <w:szCs w:val="24"/>
          <w:highlight w:val="none"/>
          <w:lang w:val="zh-CN"/>
        </w:rPr>
        <w:t>.3 本次评标具体评标方法、评标标准见（第六章 资格审查与</w:t>
      </w:r>
      <w:r>
        <w:rPr>
          <w:rFonts w:hint="eastAsia" w:ascii="宋体" w:hAnsi="宋体" w:eastAsia="宋体" w:cs="宋体"/>
          <w:b/>
          <w:kern w:val="0"/>
          <w:sz w:val="24"/>
          <w:szCs w:val="24"/>
          <w:highlight w:val="none"/>
        </w:rPr>
        <w:t>评标</w:t>
      </w:r>
      <w:r>
        <w:rPr>
          <w:rFonts w:hint="eastAsia" w:ascii="宋体" w:hAnsi="宋体" w:eastAsia="宋体" w:cs="仿宋_GB2312"/>
          <w:b/>
          <w:sz w:val="24"/>
          <w:szCs w:val="24"/>
          <w:highlight w:val="none"/>
          <w:lang w:val="zh-CN"/>
        </w:rPr>
        <w:t>）。</w:t>
      </w:r>
    </w:p>
    <w:p w14:paraId="3BC73935">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33. 推荐中标候选人</w:t>
      </w:r>
    </w:p>
    <w:p w14:paraId="233E0A8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33.1 采用最低评标价法的，评标结果按投标报价由低到高顺序排列。投标报价相同的并列。投标文件满足招标文件全部实质性要求且投标报价最低的投标人为排名第一的中标候选人。</w:t>
      </w:r>
    </w:p>
    <w:p w14:paraId="18DE766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A0B01">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34. 评审意见无效情形</w:t>
      </w:r>
    </w:p>
    <w:p w14:paraId="0506F59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评标委员会及其成员有下列行为之一的，其评审意见无效：</w:t>
      </w:r>
    </w:p>
    <w:p w14:paraId="1432978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34.1 确定参与评标至评标结束前私自接触投标人；</w:t>
      </w:r>
    </w:p>
    <w:p w14:paraId="596D4D6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34.2 接受投标人提出的与投标文件不一致的澄清或者说明，《投标人须知》</w:t>
      </w:r>
      <w:r>
        <w:rPr>
          <w:rFonts w:hint="eastAsia" w:ascii="宋体" w:hAnsi="宋体" w:eastAsia="宋体" w:cs="宋体"/>
          <w:kern w:val="0"/>
          <w:sz w:val="24"/>
          <w:szCs w:val="24"/>
          <w:highlight w:val="none"/>
        </w:rPr>
        <w:t>27条规定</w:t>
      </w:r>
      <w:r>
        <w:rPr>
          <w:rFonts w:hint="eastAsia" w:cs="宋体" w:asciiTheme="minorEastAsia" w:hAnsiTheme="minorEastAsia"/>
          <w:kern w:val="0"/>
          <w:sz w:val="24"/>
          <w:szCs w:val="24"/>
          <w:highlight w:val="none"/>
        </w:rPr>
        <w:t>的情形除外；</w:t>
      </w:r>
    </w:p>
    <w:p w14:paraId="6BFB300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34.3 违反评标纪律发表倾向性意见或者征询采购人的倾向性意见；</w:t>
      </w:r>
    </w:p>
    <w:p w14:paraId="0270C1F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34.4 对需要专业判断的主观评审因素协商评分；</w:t>
      </w:r>
    </w:p>
    <w:p w14:paraId="1B0DBC1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34.5 在评标过程中擅离职守，影响评标程序正常进行的；</w:t>
      </w:r>
    </w:p>
    <w:p w14:paraId="02F1EF0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34.6 记录、复制或者带走任何评标资料；</w:t>
      </w:r>
    </w:p>
    <w:p w14:paraId="0F38762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34.7 其他不遵守评标纪律的行为。</w:t>
      </w:r>
    </w:p>
    <w:p w14:paraId="466B04C9">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5</w:t>
      </w:r>
      <w:r>
        <w:rPr>
          <w:rFonts w:hint="eastAsia" w:ascii="宋体" w:hAnsi="宋体" w:eastAsia="宋体" w:cs="仿宋_GB2312"/>
          <w:b/>
          <w:sz w:val="24"/>
          <w:szCs w:val="24"/>
          <w:highlight w:val="none"/>
          <w:lang w:val="zh-CN"/>
        </w:rPr>
        <w:t>. 保密</w:t>
      </w:r>
    </w:p>
    <w:p w14:paraId="1C7F9ED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5</w:t>
      </w:r>
      <w:r>
        <w:rPr>
          <w:rFonts w:hint="eastAsia" w:ascii="宋体" w:hAnsi="宋体" w:eastAsia="宋体" w:cs="仿宋_GB2312"/>
          <w:sz w:val="24"/>
          <w:szCs w:val="24"/>
          <w:highlight w:val="none"/>
          <w:lang w:val="zh-CN"/>
        </w:rPr>
        <w:t>.1 评审专家应当遵守</w:t>
      </w:r>
      <w:r>
        <w:rPr>
          <w:rFonts w:hint="eastAsia" w:ascii="宋体" w:hAnsi="宋体" w:eastAsia="宋体" w:cs="宋体"/>
          <w:kern w:val="0"/>
          <w:sz w:val="24"/>
          <w:szCs w:val="24"/>
          <w:highlight w:val="none"/>
        </w:rPr>
        <w:t>评审工作纪律，不得泄露评审文件、评审情况和评审中获悉的商业秘密。</w:t>
      </w:r>
    </w:p>
    <w:p w14:paraId="204CCED9">
      <w:pPr>
        <w:autoSpaceDE w:val="0"/>
        <w:autoSpaceDN w:val="0"/>
        <w:spacing w:line="360" w:lineRule="auto"/>
        <w:ind w:firstLine="480" w:firstLineChars="200"/>
        <w:contextualSpacing/>
        <w:jc w:val="left"/>
        <w:rPr>
          <w:rFonts w:hint="eastAsia" w:ascii="宋体" w:hAnsi="宋体" w:eastAsia="宋体" w:cs="仿宋_GB2312"/>
          <w:sz w:val="24"/>
          <w:szCs w:val="24"/>
          <w:highlight w:val="none"/>
          <w:lang w:val="zh-CN"/>
        </w:rPr>
      </w:pPr>
      <w:r>
        <w:rPr>
          <w:rFonts w:hint="eastAsia" w:ascii="宋体" w:hAnsi="宋体" w:eastAsia="宋体" w:cs="宋体"/>
          <w:kern w:val="0"/>
          <w:sz w:val="24"/>
          <w:szCs w:val="24"/>
          <w:highlight w:val="none"/>
        </w:rPr>
        <w:t>35.2 采购人、采购代理机构应当采取必要措施，保证评标在严格保密的情况下进行。有关人员对评标情况以及</w:t>
      </w:r>
      <w:r>
        <w:rPr>
          <w:rFonts w:hint="eastAsia" w:ascii="宋体" w:hAnsi="宋体" w:eastAsia="宋体" w:cs="仿宋_GB2312"/>
          <w:sz w:val="24"/>
          <w:szCs w:val="24"/>
          <w:highlight w:val="none"/>
          <w:lang w:val="zh-CN"/>
        </w:rPr>
        <w:t>在评标过程中获悉的国家秘密、商业秘密负有保密责任。</w:t>
      </w:r>
    </w:p>
    <w:p w14:paraId="61120DE0">
      <w:pPr>
        <w:autoSpaceDE w:val="0"/>
        <w:autoSpaceDN w:val="0"/>
        <w:spacing w:line="360" w:lineRule="auto"/>
        <w:ind w:firstLine="480" w:firstLineChars="200"/>
        <w:contextualSpacing/>
        <w:jc w:val="left"/>
        <w:rPr>
          <w:rFonts w:hint="eastAsia" w:ascii="宋体" w:hAnsi="宋体" w:eastAsia="宋体" w:cs="仿宋_GB2312"/>
          <w:sz w:val="24"/>
          <w:szCs w:val="24"/>
          <w:highlight w:val="none"/>
          <w:lang w:val="zh-CN"/>
        </w:rPr>
      </w:pPr>
    </w:p>
    <w:p w14:paraId="7F2BD058">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14" w:name="_Toc55293559"/>
      <w:r>
        <w:rPr>
          <w:rFonts w:hint="eastAsia" w:cs="宋体" w:asciiTheme="minorEastAsia" w:hAnsiTheme="minorEastAsia"/>
          <w:b/>
          <w:kern w:val="0"/>
          <w:sz w:val="24"/>
          <w:szCs w:val="24"/>
          <w:highlight w:val="none"/>
        </w:rPr>
        <w:t>六、定标和授予合同</w:t>
      </w:r>
      <w:bookmarkEnd w:id="14"/>
    </w:p>
    <w:p w14:paraId="672BB395">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6</w:t>
      </w:r>
      <w:r>
        <w:rPr>
          <w:rFonts w:hint="eastAsia" w:ascii="宋体" w:hAnsi="宋体" w:eastAsia="宋体" w:cs="仿宋_GB2312"/>
          <w:b/>
          <w:sz w:val="24"/>
          <w:szCs w:val="24"/>
          <w:highlight w:val="none"/>
          <w:lang w:val="zh-CN"/>
        </w:rPr>
        <w:t>. 确定中标人</w:t>
      </w:r>
    </w:p>
    <w:p w14:paraId="5C774A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6</w:t>
      </w:r>
      <w:r>
        <w:rPr>
          <w:rFonts w:hint="eastAsia" w:ascii="宋体" w:hAnsi="宋体" w:eastAsia="宋体" w:cs="仿宋_GB2312"/>
          <w:sz w:val="24"/>
          <w:szCs w:val="24"/>
          <w:highlight w:val="none"/>
          <w:lang w:val="zh-CN"/>
        </w:rPr>
        <w:t>.1 采购人应当自收到</w:t>
      </w:r>
      <w:r>
        <w:rPr>
          <w:rFonts w:hint="eastAsia" w:ascii="宋体" w:hAnsi="宋体" w:eastAsia="宋体" w:cs="宋体"/>
          <w:kern w:val="0"/>
          <w:sz w:val="24"/>
          <w:szCs w:val="24"/>
          <w:highlight w:val="none"/>
        </w:rPr>
        <w:t>评标报告之日起1个工作日内，在评标报告确定的中标候选人名单中按顺序确定中标人。中标候选人并列的，由采购人采取随机抽取的方式确定。</w:t>
      </w:r>
    </w:p>
    <w:p w14:paraId="071457B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36.2 采购人在收到评标报告1个工作日内未按评标报告推荐的中标候选人顺序确定中标人，又不能说明合法</w:t>
      </w:r>
      <w:r>
        <w:rPr>
          <w:rFonts w:hint="eastAsia" w:ascii="宋体" w:hAnsi="宋体" w:eastAsia="宋体" w:cs="仿宋_GB2312"/>
          <w:sz w:val="24"/>
          <w:szCs w:val="24"/>
          <w:highlight w:val="none"/>
          <w:lang w:val="zh-CN"/>
        </w:rPr>
        <w:t>理由的，视同按评标报告推荐的顺序确定排名第一的中标候选人为中标人。</w:t>
      </w:r>
    </w:p>
    <w:p w14:paraId="18CF3AF1">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7</w:t>
      </w:r>
      <w:r>
        <w:rPr>
          <w:rFonts w:hint="eastAsia" w:ascii="宋体" w:hAnsi="宋体" w:eastAsia="宋体" w:cs="仿宋_GB2312"/>
          <w:b/>
          <w:sz w:val="24"/>
          <w:szCs w:val="24"/>
          <w:highlight w:val="none"/>
          <w:lang w:val="zh-CN"/>
        </w:rPr>
        <w:t>. 中标公告、发出中标通知书</w:t>
      </w:r>
    </w:p>
    <w:p w14:paraId="48757B24">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.1 采购人确认中标人后，1个工作日内公告中标结果，采购人在公告中标结果的同时，向中标人发出中标通知书。</w:t>
      </w:r>
    </w:p>
    <w:p w14:paraId="7FE74A0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.2 中标通知书发出后，采购人不得违法改变中标结果，中标人无正当理由不得放弃中标。</w:t>
      </w:r>
    </w:p>
    <w:p w14:paraId="0039CBD2">
      <w:pPr>
        <w:autoSpaceDE w:val="0"/>
        <w:autoSpaceDN w:val="0"/>
        <w:spacing w:line="360" w:lineRule="auto"/>
        <w:ind w:firstLine="480" w:firstLineChars="200"/>
        <w:contextualSpacing/>
        <w:jc w:val="left"/>
        <w:rPr>
          <w:rFonts w:ascii="宋体" w:hAnsi="宋体" w:eastAsia="宋体" w:cs="宋体"/>
          <w:bCs/>
          <w:sz w:val="24"/>
          <w:szCs w:val="24"/>
          <w:highlight w:val="none"/>
          <w:lang w:val="zh-CN"/>
        </w:rPr>
      </w:pPr>
      <w:r>
        <w:rPr>
          <w:rFonts w:hint="eastAsia" w:ascii="宋体" w:hAnsi="宋体" w:eastAsia="宋体" w:cs="仿宋_GB2312"/>
          <w:sz w:val="24"/>
          <w:szCs w:val="24"/>
          <w:highlight w:val="none"/>
        </w:rPr>
        <w:t xml:space="preserve">37.3 </w:t>
      </w:r>
      <w:r>
        <w:rPr>
          <w:rFonts w:hint="eastAsia" w:ascii="宋体" w:hAnsi="宋体" w:eastAsia="宋体" w:cs="宋体"/>
          <w:bCs/>
          <w:sz w:val="24"/>
          <w:szCs w:val="24"/>
          <w:highlight w:val="none"/>
          <w:lang w:val="zh-CN"/>
        </w:rPr>
        <w:t>中标人在接到中标通知时，须向采购代理机构发送投标报价及分项报价一览表（包含主要中标标的的名称、规格</w:t>
      </w:r>
      <w:r>
        <w:rPr>
          <w:rFonts w:hint="eastAsia" w:ascii="宋体" w:hAnsi="宋体" w:eastAsia="宋体" w:cs="宋体"/>
          <w:kern w:val="0"/>
          <w:sz w:val="24"/>
          <w:szCs w:val="24"/>
          <w:highlight w:val="none"/>
        </w:rPr>
        <w:t>型号</w:t>
      </w:r>
      <w:r>
        <w:rPr>
          <w:rFonts w:hint="eastAsia" w:ascii="宋体" w:hAnsi="宋体" w:eastAsia="宋体" w:cs="宋体"/>
          <w:bCs/>
          <w:sz w:val="24"/>
          <w:szCs w:val="24"/>
          <w:highlight w:val="none"/>
          <w:lang w:val="zh-CN"/>
        </w:rPr>
        <w:t>、数量、单价、服务要求等）电子文档，并同时通知采购代理机构联系人。</w:t>
      </w:r>
    </w:p>
    <w:p w14:paraId="7B28A7B2">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 xml:space="preserve">38. </w:t>
      </w:r>
      <w:r>
        <w:rPr>
          <w:rFonts w:hint="eastAsia" w:ascii="宋体" w:hAnsi="宋体" w:eastAsia="宋体" w:cs="仿宋_GB2312"/>
          <w:b/>
          <w:sz w:val="24"/>
          <w:szCs w:val="24"/>
          <w:highlight w:val="none"/>
          <w:lang w:val="zh-CN"/>
        </w:rPr>
        <w:t>质疑提出与答复</w:t>
      </w:r>
    </w:p>
    <w:p w14:paraId="195DB251">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14:paraId="7B3C9CAC">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仿宋_GB2312"/>
          <w:color w:val="auto"/>
          <w:sz w:val="24"/>
          <w:szCs w:val="24"/>
          <w:highlight w:val="none"/>
          <w:lang w:eastAsia="zh-CN"/>
        </w:rPr>
        <w:t>38.1.1 对采购文件提出质疑的，潜在投标人应已依法获取采购文件，且应当在获取采购文件或者采购文件公告期限届满之日起7个工作日内使用CA数字证书登录《全国公共资源交易平台（河南省·许昌市）》（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仿宋_GB2312"/>
          <w:color w:val="auto"/>
          <w:sz w:val="24"/>
          <w:szCs w:val="24"/>
          <w:highlight w:val="none"/>
          <w:lang w:eastAsia="zh-CN"/>
        </w:rPr>
        <w:t>），通过许昌市公共资源电子交易系统一次性提出，逾期提交或未按照要求提交的质疑函将不予受理。质疑提出后潜在投标人应及时联系招标公告中采购代理机构联系人查看。</w:t>
      </w:r>
    </w:p>
    <w:p w14:paraId="05D138B2">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38.1.2 对采购过程提出质疑的，为各采购程序环节结束之日起七个工作日内，投标人使用CA数字证书登录《全国公共资源交易平台（河南省·许昌市）》（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13CE66A1">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38.1.3 对中标结果提出质疑的，为中标结果公告期限届满之日起七个工作日内，投标人使用CA数字证书登录《全国公共资源交易平台（河南省·许昌市）》（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23A2C62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宋体"/>
          <w:color w:val="auto"/>
          <w:sz w:val="24"/>
          <w:szCs w:val="24"/>
          <w:highlight w:val="none"/>
          <w:lang w:eastAsia="zh-CN"/>
        </w:rPr>
        <w:t>38.2 采购人、采购代理机构认为供应商质疑不成立，或者成立但未对中标结果构成影响的，在收到质疑函7个工作日内通过《全国公共资源交易平台（河南省·许昌市）》（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）——许昌市公共资源电子交易系统作出答复，并继续开展采购活动；认为供应商质疑成立且影响或者可能影响中标结果的，在收到质疑函7个工作日内通过《全国公共资源交易平台（河南省·许昌市）》（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）——许昌市公共资源电子交易系统作出答复，并按照下列情况处理</w:t>
      </w:r>
      <w:r>
        <w:rPr>
          <w:rFonts w:ascii="宋体" w:hAnsi="宋体" w:eastAsia="宋体" w:cs="仿宋_GB2312"/>
          <w:color w:val="auto"/>
          <w:sz w:val="24"/>
          <w:szCs w:val="24"/>
          <w:highlight w:val="none"/>
          <w:lang w:eastAsia="zh-CN"/>
        </w:rPr>
        <w:t>：</w:t>
      </w:r>
    </w:p>
    <w:p w14:paraId="21C91409">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38.2.1 </w:t>
      </w:r>
      <w:r>
        <w:rPr>
          <w:rFonts w:ascii="宋体" w:hAnsi="宋体" w:eastAsia="宋体" w:cs="仿宋_GB2312"/>
          <w:color w:val="auto"/>
          <w:sz w:val="24"/>
          <w:szCs w:val="24"/>
          <w:highlight w:val="none"/>
          <w:lang w:eastAsia="zh-CN"/>
        </w:rPr>
        <w:t>对采购文件提出的质疑，依法通过澄清或者修改可以继续开展采购活动的，澄清或者修改采购文件后继续开展采购活动；否则应当修改采购文件后重新开展采购活动。</w:t>
      </w:r>
    </w:p>
    <w:p w14:paraId="0B38695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38.2.2 </w:t>
      </w:r>
      <w:r>
        <w:rPr>
          <w:rFonts w:ascii="宋体" w:hAnsi="宋体" w:eastAsia="宋体" w:cs="仿宋_GB2312"/>
          <w:color w:val="auto"/>
          <w:sz w:val="24"/>
          <w:szCs w:val="24"/>
          <w:highlight w:val="none"/>
          <w:lang w:eastAsia="zh-CN"/>
        </w:rPr>
        <w:t>对采购过程、中标结果提出的质疑，合格供应商符合法定数量时，可以从合格的中标</w:t>
      </w:r>
      <w:r>
        <w:rPr>
          <w:rFonts w:hint="eastAsia" w:ascii="宋体" w:hAnsi="宋体" w:eastAsia="宋体" w:cs="仿宋_GB2312"/>
          <w:color w:val="auto"/>
          <w:sz w:val="24"/>
          <w:szCs w:val="24"/>
          <w:highlight w:val="none"/>
          <w:lang w:eastAsia="zh-CN"/>
        </w:rPr>
        <w:t>候选人</w:t>
      </w:r>
      <w:r>
        <w:rPr>
          <w:rFonts w:ascii="宋体" w:hAnsi="宋体" w:eastAsia="宋体" w:cs="仿宋_GB2312"/>
          <w:color w:val="auto"/>
          <w:sz w:val="24"/>
          <w:szCs w:val="24"/>
          <w:highlight w:val="none"/>
          <w:lang w:eastAsia="zh-CN"/>
        </w:rPr>
        <w:t>中另行确定中标供应商的，应当依法另行确定中标供应商；否则应当重新开展采购活动。</w:t>
      </w:r>
    </w:p>
    <w:p w14:paraId="02C0DDBC">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 xml:space="preserve">39. </w:t>
      </w:r>
      <w:r>
        <w:rPr>
          <w:rFonts w:hint="eastAsia" w:ascii="宋体" w:hAnsi="宋体" w:eastAsia="宋体" w:cs="仿宋_GB2312"/>
          <w:b/>
          <w:sz w:val="24"/>
          <w:szCs w:val="24"/>
          <w:highlight w:val="none"/>
          <w:lang w:val="zh-CN"/>
        </w:rPr>
        <w:t>签订合同</w:t>
      </w:r>
      <w:r>
        <w:rPr>
          <w:rFonts w:hint="eastAsia" w:ascii="宋体" w:hAnsi="宋体" w:eastAsia="宋体" w:cs="仿宋_GB2312"/>
          <w:b/>
          <w:color w:val="000000"/>
          <w:sz w:val="24"/>
          <w:szCs w:val="24"/>
          <w:highlight w:val="none"/>
          <w:lang w:val="zh-CN"/>
        </w:rPr>
        <w:t>与备案</w:t>
      </w:r>
    </w:p>
    <w:p w14:paraId="1E352577">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采购人应当自中标通知书发出之日起</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val="zh-CN"/>
        </w:rPr>
        <w:t>日内，按照招标文件和中标人投标文件的规定，与中标人签订书面合同。所签订的合同不得对招标文件确定的事项和中标人投标文件作实质性修改。</w:t>
      </w:r>
    </w:p>
    <w:p w14:paraId="2FB4817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采购人自采购合同签订之日起，按照相关规定登陆“许昌市政府采购网”进行网上备案。</w:t>
      </w:r>
    </w:p>
    <w:p w14:paraId="09957D7B">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40. 履约保证金</w:t>
      </w:r>
    </w:p>
    <w:p w14:paraId="6537723D">
      <w:pPr>
        <w:autoSpaceDE w:val="0"/>
        <w:autoSpaceDN w:val="0"/>
        <w:spacing w:line="360" w:lineRule="auto"/>
        <w:ind w:firstLine="480" w:firstLineChars="200"/>
        <w:contextualSpacing/>
        <w:jc w:val="left"/>
        <w:rPr>
          <w:rFonts w:cs="宋体" w:asciiTheme="majorEastAsia" w:hAnsiTheme="majorEastAsia" w:eastAsiaTheme="majorEastAsia"/>
          <w:b/>
          <w:kern w:val="0"/>
          <w:sz w:val="24"/>
          <w:szCs w:val="24"/>
          <w:highlight w:val="none"/>
        </w:rPr>
      </w:pPr>
      <w:r>
        <w:rPr>
          <w:rFonts w:hint="eastAsia" w:ascii="宋体" w:hAnsi="宋体" w:eastAsia="宋体" w:cs="宋体"/>
          <w:kern w:val="0"/>
          <w:sz w:val="24"/>
          <w:szCs w:val="24"/>
          <w:highlight w:val="none"/>
        </w:rPr>
        <w:t>“投标人须知前附表”中规定</w:t>
      </w:r>
      <w:r>
        <w:rPr>
          <w:rFonts w:hint="eastAsia" w:ascii="宋体" w:hAnsi="宋体" w:eastAsia="宋体" w:cs="宋体"/>
          <w:sz w:val="24"/>
          <w:szCs w:val="24"/>
          <w:highlight w:val="none"/>
        </w:rPr>
        <w:t>中标人提交履约保证金的，中标人应当以支票、汇票、本票或者金融机构、</w:t>
      </w:r>
      <w:r>
        <w:rPr>
          <w:rFonts w:hint="eastAsia" w:ascii="宋体" w:hAnsi="宋体" w:eastAsia="宋体" w:cs="仿宋_GB2312"/>
          <w:sz w:val="24"/>
          <w:szCs w:val="24"/>
          <w:highlight w:val="none"/>
        </w:rPr>
        <w:t>担保</w:t>
      </w:r>
      <w:r>
        <w:rPr>
          <w:rFonts w:hint="eastAsia" w:ascii="宋体" w:hAnsi="宋体" w:eastAsia="宋体" w:cs="宋体"/>
          <w:sz w:val="24"/>
          <w:szCs w:val="24"/>
          <w:highlight w:val="none"/>
        </w:rPr>
        <w:t>机构出具的保函等非现金形式向采购人提交。履约保证金的数额不得超过政府采购合同金额的10%。</w:t>
      </w:r>
    </w:p>
    <w:p w14:paraId="42EDD390">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0307C8FD">
      <w:pPr>
        <w:autoSpaceDE w:val="0"/>
        <w:autoSpaceDN w:val="0"/>
        <w:spacing w:after="240" w:line="360" w:lineRule="auto"/>
        <w:ind w:left="964" w:firstLine="1446" w:firstLineChars="450"/>
        <w:contextualSpacing/>
        <w:jc w:val="left"/>
        <w:outlineLvl w:val="0"/>
        <w:rPr>
          <w:rFonts w:cs="宋体" w:asciiTheme="majorEastAsia" w:hAnsiTheme="majorEastAsia" w:eastAsiaTheme="majorEastAsia"/>
          <w:b/>
          <w:kern w:val="0"/>
          <w:sz w:val="32"/>
          <w:szCs w:val="32"/>
          <w:highlight w:val="none"/>
        </w:rPr>
      </w:pPr>
      <w:bookmarkStart w:id="15" w:name="_Toc55293560"/>
      <w:r>
        <w:rPr>
          <w:rFonts w:hint="eastAsia" w:cs="宋体" w:asciiTheme="majorEastAsia" w:hAnsiTheme="majorEastAsia" w:eastAsiaTheme="majorEastAsia"/>
          <w:b/>
          <w:kern w:val="0"/>
          <w:sz w:val="32"/>
          <w:szCs w:val="32"/>
          <w:highlight w:val="none"/>
        </w:rPr>
        <w:t>第五章 政府采购政策功能</w:t>
      </w:r>
      <w:bookmarkEnd w:id="15"/>
    </w:p>
    <w:p w14:paraId="534FECC2">
      <w:pPr>
        <w:autoSpaceDE w:val="0"/>
        <w:autoSpaceDN w:val="0"/>
        <w:spacing w:after="240" w:line="360" w:lineRule="auto"/>
        <w:ind w:left="964" w:firstLine="949" w:firstLineChars="450"/>
        <w:contextualSpacing/>
        <w:jc w:val="left"/>
        <w:outlineLvl w:val="0"/>
        <w:rPr>
          <w:rFonts w:cs="宋体" w:asciiTheme="majorEastAsia" w:hAnsiTheme="majorEastAsia" w:eastAsiaTheme="majorEastAsia"/>
          <w:b/>
          <w:kern w:val="0"/>
          <w:szCs w:val="21"/>
          <w:highlight w:val="none"/>
        </w:rPr>
      </w:pPr>
    </w:p>
    <w:p w14:paraId="64238772">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4DBC9">
      <w:pPr>
        <w:pStyle w:val="11"/>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一、节能能源、保护环境</w:t>
      </w:r>
    </w:p>
    <w:p w14:paraId="454F8FCD">
      <w:pPr>
        <w:pStyle w:val="11"/>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DD3FDE6">
      <w:pPr>
        <w:pStyle w:val="11"/>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二、促进中小企业发展（不含民办非企业）</w:t>
      </w:r>
    </w:p>
    <w:p w14:paraId="562061B2">
      <w:pPr>
        <w:adjustRightInd w:val="0"/>
        <w:snapToGrid w:val="0"/>
        <w:spacing w:line="360" w:lineRule="auto"/>
        <w:ind w:firstLine="532" w:firstLineChars="200"/>
        <w:rPr>
          <w:rFonts w:hint="eastAsia" w:ascii="宋体" w:hAnsi="宋体" w:cs="宋体"/>
          <w:color w:val="000000"/>
          <w:spacing w:val="13"/>
          <w:sz w:val="24"/>
          <w:szCs w:val="24"/>
          <w:highlight w:val="none"/>
        </w:rPr>
      </w:pPr>
      <w:r>
        <w:rPr>
          <w:rFonts w:hint="eastAsia" w:ascii="宋体" w:hAnsi="宋体" w:cs="宋体"/>
          <w:color w:val="000000"/>
          <w:spacing w:val="13"/>
          <w:sz w:val="24"/>
          <w:szCs w:val="24"/>
          <w:highlight w:val="none"/>
        </w:rPr>
        <w:t>(一)专门面向中小企业预留采购份额</w:t>
      </w:r>
    </w:p>
    <w:p w14:paraId="32C5476B">
      <w:pPr>
        <w:adjustRightInd w:val="0"/>
        <w:snapToGrid w:val="0"/>
        <w:spacing w:line="360" w:lineRule="auto"/>
        <w:ind w:firstLine="580" w:firstLineChars="200"/>
        <w:rPr>
          <w:rFonts w:hint="eastAsia" w:ascii="宋体" w:hAnsi="宋体" w:cs="宋体"/>
          <w:color w:val="000000"/>
          <w:sz w:val="24"/>
          <w:szCs w:val="24"/>
          <w:highlight w:val="none"/>
        </w:rPr>
      </w:pPr>
      <w:r>
        <w:rPr>
          <w:rFonts w:hint="eastAsia" w:ascii="宋体" w:hAnsi="宋体" w:cs="宋体"/>
          <w:color w:val="000000"/>
          <w:spacing w:val="25"/>
          <w:sz w:val="24"/>
          <w:szCs w:val="24"/>
          <w:highlight w:val="none"/>
        </w:rPr>
        <w:t>(</w:t>
      </w:r>
      <w:r>
        <w:rPr>
          <w:rFonts w:hint="eastAsia" w:ascii="宋体" w:hAnsi="宋体" w:cs="宋体"/>
          <w:color w:val="000000"/>
          <w:spacing w:val="13"/>
          <w:sz w:val="24"/>
          <w:szCs w:val="24"/>
          <w:highlight w:val="none"/>
        </w:rPr>
        <w:t>二)非专门面向中小企业预留采购份额</w:t>
      </w:r>
    </w:p>
    <w:p w14:paraId="3198D84D">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1、根据财政部、工业和信息化部《政府采购促进中小企业发展管理办法》（财库[2020]46号）规定</w:t>
      </w:r>
      <w:r>
        <w:rPr>
          <w:rFonts w:ascii="宋体" w:hAnsi="宋体" w:eastAsia="宋体"/>
          <w:color w:val="auto"/>
          <w:sz w:val="24"/>
          <w:szCs w:val="24"/>
          <w:highlight w:val="none"/>
          <w:lang w:eastAsia="zh-CN"/>
        </w:rPr>
        <w:t>、《关于进一步加大政府采购支持中小企业力度的通知》（财库〔2022〕19号）规定，</w:t>
      </w:r>
      <w:r>
        <w:rPr>
          <w:rFonts w:hint="eastAsia" w:ascii="宋体" w:hAnsi="宋体" w:eastAsia="宋体" w:cs="仿宋_GB2312"/>
          <w:color w:val="auto"/>
          <w:sz w:val="24"/>
          <w:szCs w:val="24"/>
          <w:highlight w:val="none"/>
          <w:lang w:val="zh-CN" w:eastAsia="zh-CN"/>
        </w:rPr>
        <w:t>对符合该办法规定的小型和微型企业报价给予20%（10%-20%）的扣除，用扣除后的价格参与评审。</w:t>
      </w:r>
    </w:p>
    <w:p w14:paraId="076A9ED4">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2、在货物采购项目中，供应商提供的货物既有中小企业制造货物，也有大型企业制造货物的，不享受《政府采购促进中小企业发展管理办法》（财库[2020]46号）规定的中小企业扶持政策。</w:t>
      </w:r>
    </w:p>
    <w:p w14:paraId="32C8390A">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3、以联合体形式参加政府采购活动，联合体各方均为中小企业的，联合体视同中小企业。其中，联合体各方均为小微企业的，联合体视同小微企业。</w:t>
      </w:r>
    </w:p>
    <w:p w14:paraId="17B56719">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BF03AE">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5、按照本次采购标的所属行业的划型标准，符合条件的中小企业应按照采购文件格式要求提供《中小企业声明函》，否则不得享受相关中小企业扶持政策。</w:t>
      </w:r>
    </w:p>
    <w:p w14:paraId="426117C2">
      <w:pPr>
        <w:pStyle w:val="11"/>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三、支持监狱企业发展</w:t>
      </w:r>
    </w:p>
    <w:p w14:paraId="049E6917">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107C173">
      <w:pPr>
        <w:pStyle w:val="11"/>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四、促进残疾人就业</w:t>
      </w:r>
    </w:p>
    <w:p w14:paraId="05191648">
      <w:pPr>
        <w:pStyle w:val="11"/>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79BE32">
      <w:pPr>
        <w:pStyle w:val="11"/>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F60C156">
      <w:pPr>
        <w:pStyle w:val="11"/>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3、中标人为残疾人福利性单位的，招标人应当随中标结果同时公告其《残疾人福利性单位声明函》，接受社会监督。</w:t>
      </w:r>
    </w:p>
    <w:p w14:paraId="3F3CB99C">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6713E421">
      <w:pPr>
        <w:tabs>
          <w:tab w:val="left" w:pos="1260"/>
        </w:tabs>
        <w:autoSpaceDE w:val="0"/>
        <w:autoSpaceDN w:val="0"/>
        <w:adjustRightInd w:val="0"/>
        <w:spacing w:line="360" w:lineRule="auto"/>
        <w:ind w:firstLine="2088" w:firstLineChars="650"/>
        <w:contextualSpacing/>
        <w:rPr>
          <w:rFonts w:ascii="宋体" w:hAnsi="宋体" w:cs="宋体"/>
          <w:b/>
          <w:kern w:val="0"/>
          <w:sz w:val="32"/>
          <w:szCs w:val="32"/>
        </w:rPr>
      </w:pPr>
    </w:p>
    <w:p w14:paraId="3E7529AC">
      <w:pPr>
        <w:tabs>
          <w:tab w:val="left" w:pos="1260"/>
        </w:tabs>
        <w:autoSpaceDE w:val="0"/>
        <w:autoSpaceDN w:val="0"/>
        <w:adjustRightInd w:val="0"/>
        <w:spacing w:line="360" w:lineRule="auto"/>
        <w:ind w:firstLine="2249" w:firstLineChars="700"/>
        <w:contextualSpacing/>
        <w:rPr>
          <w:rFonts w:ascii="宋体" w:hAnsi="宋体" w:cs="仿宋_GB2312"/>
          <w:lang w:val="zh-CN"/>
        </w:rPr>
      </w:pPr>
      <w:r>
        <w:rPr>
          <w:rFonts w:hint="eastAsia" w:ascii="宋体" w:hAnsi="宋体" w:cs="宋体"/>
          <w:b/>
          <w:kern w:val="0"/>
          <w:sz w:val="32"/>
          <w:szCs w:val="32"/>
        </w:rPr>
        <w:t>第六章 资格审查与评标</w:t>
      </w:r>
    </w:p>
    <w:p w14:paraId="44D0755F">
      <w:pPr>
        <w:pStyle w:val="11"/>
        <w:spacing w:line="360" w:lineRule="auto"/>
        <w:contextualSpacing/>
        <w:rPr>
          <w:rFonts w:ascii="宋体" w:hAnsi="宋体"/>
          <w:bCs/>
          <w:szCs w:val="24"/>
        </w:rPr>
      </w:pPr>
      <w:r>
        <w:rPr>
          <w:rFonts w:ascii="宋体" w:hAnsi="宋体" w:cs="仿宋_GB2312"/>
          <w:b/>
          <w:szCs w:val="24"/>
          <w:lang w:val="zh-CN"/>
        </w:rPr>
        <w:t>一、资格审查</w:t>
      </w:r>
    </w:p>
    <w:p w14:paraId="63A21E71">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w:t>
      </w:r>
      <w:r>
        <w:rPr>
          <w:rFonts w:ascii="宋体" w:hAnsi="宋体"/>
          <w:bCs/>
          <w:sz w:val="24"/>
          <w:szCs w:val="24"/>
        </w:rPr>
        <w:t>开标结束后，</w:t>
      </w:r>
      <w:r>
        <w:rPr>
          <w:rFonts w:hint="eastAsia" w:ascii="宋体" w:hAnsi="宋体"/>
          <w:bCs/>
          <w:sz w:val="24"/>
          <w:szCs w:val="24"/>
        </w:rPr>
        <w:t>采购人（采购代理机构）依法对投标人资格进行审查</w:t>
      </w:r>
      <w:r>
        <w:rPr>
          <w:rFonts w:ascii="宋体" w:hAnsi="宋体"/>
          <w:bCs/>
          <w:sz w:val="24"/>
          <w:szCs w:val="24"/>
        </w:rPr>
        <w:t>。</w:t>
      </w:r>
      <w:r>
        <w:rPr>
          <w:rFonts w:hint="eastAsia" w:ascii="宋体" w:hAnsi="宋体"/>
          <w:bCs/>
          <w:sz w:val="24"/>
          <w:szCs w:val="24"/>
        </w:rPr>
        <w:t>确定符合资格的投标人不少于3家的，将组织评标委员会进行评标。</w:t>
      </w:r>
    </w:p>
    <w:p w14:paraId="76F3826A">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14:paraId="3E6F34EE">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15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9801585">
            <w:pPr>
              <w:spacing w:line="360" w:lineRule="auto"/>
              <w:jc w:val="center"/>
              <w:rPr>
                <w:rFonts w:ascii="宋体" w:hAnsi="宋体"/>
                <w:b/>
                <w:sz w:val="24"/>
                <w:szCs w:val="24"/>
              </w:rPr>
            </w:pPr>
            <w:r>
              <w:rPr>
                <w:rFonts w:hint="eastAsia" w:ascii="宋体" w:hAnsi="宋体"/>
                <w:b/>
                <w:sz w:val="24"/>
                <w:szCs w:val="24"/>
              </w:rPr>
              <w:t>序号</w:t>
            </w:r>
          </w:p>
        </w:tc>
        <w:tc>
          <w:tcPr>
            <w:tcW w:w="2268" w:type="dxa"/>
            <w:noWrap/>
            <w:vAlign w:val="center"/>
          </w:tcPr>
          <w:p w14:paraId="1B7BB462">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noWrap/>
            <w:vAlign w:val="center"/>
          </w:tcPr>
          <w:p w14:paraId="09D208CC">
            <w:pPr>
              <w:spacing w:line="360" w:lineRule="auto"/>
              <w:jc w:val="center"/>
              <w:rPr>
                <w:rFonts w:ascii="宋体" w:hAnsi="宋体"/>
                <w:b/>
                <w:sz w:val="24"/>
                <w:szCs w:val="24"/>
              </w:rPr>
            </w:pPr>
            <w:r>
              <w:rPr>
                <w:rFonts w:hint="eastAsia" w:ascii="宋体" w:hAnsi="宋体"/>
                <w:b/>
                <w:sz w:val="24"/>
                <w:szCs w:val="24"/>
              </w:rPr>
              <w:t>说明与要求</w:t>
            </w:r>
          </w:p>
        </w:tc>
      </w:tr>
      <w:tr w14:paraId="3B5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AB320E8">
            <w:pPr>
              <w:spacing w:line="360" w:lineRule="auto"/>
              <w:jc w:val="center"/>
              <w:rPr>
                <w:rFonts w:ascii="宋体" w:hAnsi="宋体"/>
                <w:b/>
                <w:sz w:val="24"/>
                <w:szCs w:val="24"/>
              </w:rPr>
            </w:pPr>
            <w:r>
              <w:rPr>
                <w:rFonts w:hint="eastAsia" w:ascii="宋体" w:hAnsi="宋体"/>
                <w:b/>
                <w:sz w:val="24"/>
                <w:szCs w:val="24"/>
              </w:rPr>
              <w:t>1</w:t>
            </w:r>
          </w:p>
        </w:tc>
        <w:tc>
          <w:tcPr>
            <w:tcW w:w="2268" w:type="dxa"/>
            <w:noWrap/>
            <w:vAlign w:val="center"/>
          </w:tcPr>
          <w:p w14:paraId="72762C8B">
            <w:pPr>
              <w:spacing w:line="360" w:lineRule="auto"/>
              <w:jc w:val="center"/>
              <w:rPr>
                <w:rFonts w:ascii="宋体" w:hAnsi="宋体"/>
                <w:b/>
                <w:sz w:val="24"/>
                <w:szCs w:val="24"/>
              </w:rPr>
            </w:pPr>
            <w:r>
              <w:rPr>
                <w:rFonts w:hint="eastAsia" w:ascii="宋体" w:hAnsi="宋体"/>
                <w:b/>
                <w:sz w:val="24"/>
                <w:szCs w:val="24"/>
              </w:rPr>
              <w:t>投标函</w:t>
            </w:r>
          </w:p>
        </w:tc>
        <w:tc>
          <w:tcPr>
            <w:tcW w:w="5954" w:type="dxa"/>
            <w:noWrap/>
            <w:vAlign w:val="center"/>
          </w:tcPr>
          <w:p w14:paraId="37E294C5">
            <w:pPr>
              <w:spacing w:line="360" w:lineRule="auto"/>
              <w:rPr>
                <w:rFonts w:ascii="宋体" w:hAnsi="宋体"/>
                <w:b/>
                <w:sz w:val="24"/>
                <w:szCs w:val="24"/>
              </w:rPr>
            </w:pPr>
            <w:r>
              <w:rPr>
                <w:rFonts w:hint="eastAsia" w:ascii="宋体" w:hAnsi="宋体" w:cs="微软雅黑"/>
                <w:bCs/>
                <w:sz w:val="24"/>
                <w:szCs w:val="24"/>
              </w:rPr>
              <w:t>参考招标文件格式填写</w:t>
            </w:r>
          </w:p>
        </w:tc>
      </w:tr>
      <w:tr w14:paraId="488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4E1FA75">
            <w:pPr>
              <w:spacing w:line="360" w:lineRule="auto"/>
              <w:jc w:val="center"/>
              <w:rPr>
                <w:rFonts w:ascii="宋体" w:hAnsi="宋体"/>
                <w:b/>
                <w:sz w:val="24"/>
                <w:szCs w:val="24"/>
              </w:rPr>
            </w:pPr>
            <w:r>
              <w:rPr>
                <w:rFonts w:hint="eastAsia" w:ascii="宋体" w:hAnsi="宋体"/>
                <w:b/>
                <w:sz w:val="24"/>
                <w:szCs w:val="24"/>
              </w:rPr>
              <w:t>2</w:t>
            </w:r>
          </w:p>
        </w:tc>
        <w:tc>
          <w:tcPr>
            <w:tcW w:w="2268" w:type="dxa"/>
            <w:noWrap/>
            <w:vAlign w:val="center"/>
          </w:tcPr>
          <w:p w14:paraId="08BA8AD8">
            <w:pPr>
              <w:spacing w:line="360" w:lineRule="auto"/>
              <w:jc w:val="center"/>
              <w:rPr>
                <w:rFonts w:ascii="宋体" w:hAnsi="宋体"/>
                <w:b/>
                <w:sz w:val="24"/>
                <w:szCs w:val="24"/>
              </w:rPr>
            </w:pPr>
            <w:r>
              <w:rPr>
                <w:rFonts w:hint="eastAsia" w:ascii="宋体" w:hAnsi="宋体"/>
                <w:b/>
                <w:sz w:val="24"/>
                <w:szCs w:val="24"/>
              </w:rPr>
              <w:t>法人或者其他组</w:t>
            </w:r>
          </w:p>
          <w:p w14:paraId="4A25BF8E">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5954" w:type="dxa"/>
            <w:noWrap/>
            <w:vAlign w:val="center"/>
          </w:tcPr>
          <w:p w14:paraId="242385CA">
            <w:pPr>
              <w:spacing w:line="360" w:lineRule="auto"/>
              <w:rPr>
                <w:rFonts w:ascii="Arial" w:hAnsi="Arial" w:cs="Arial"/>
                <w:color w:val="000000"/>
                <w:sz w:val="24"/>
                <w:szCs w:val="24"/>
              </w:rPr>
            </w:pPr>
            <w:r>
              <w:rPr>
                <w:rFonts w:hint="eastAsia" w:ascii="Arial" w:hAnsi="Arial" w:cs="Arial"/>
                <w:color w:val="000000"/>
                <w:sz w:val="24"/>
                <w:szCs w:val="24"/>
              </w:rPr>
              <w:t>（1）企业法人营业执照或营业执照。（企业提供）</w:t>
            </w:r>
          </w:p>
          <w:p w14:paraId="52FD8127">
            <w:pPr>
              <w:spacing w:line="360" w:lineRule="auto"/>
              <w:rPr>
                <w:rFonts w:ascii="Arial" w:hAnsi="Arial" w:cs="Arial"/>
                <w:color w:val="000000"/>
                <w:sz w:val="24"/>
                <w:szCs w:val="24"/>
              </w:rPr>
            </w:pPr>
            <w:r>
              <w:rPr>
                <w:rFonts w:hint="eastAsia" w:ascii="Arial" w:hAnsi="Arial" w:cs="Arial"/>
                <w:color w:val="000000"/>
                <w:sz w:val="24"/>
                <w:szCs w:val="24"/>
              </w:rPr>
              <w:t>（2）事业单位法人证书。（事业单位提供）</w:t>
            </w:r>
          </w:p>
          <w:p w14:paraId="3079C201">
            <w:pPr>
              <w:spacing w:line="360" w:lineRule="auto"/>
              <w:rPr>
                <w:rFonts w:ascii="Arial" w:hAnsi="Arial" w:cs="Arial"/>
                <w:color w:val="000000"/>
                <w:sz w:val="24"/>
                <w:szCs w:val="24"/>
              </w:rPr>
            </w:pPr>
            <w:r>
              <w:rPr>
                <w:rFonts w:hint="eastAsia" w:ascii="Arial" w:hAnsi="Arial" w:cs="Arial"/>
                <w:color w:val="000000"/>
                <w:sz w:val="24"/>
                <w:szCs w:val="24"/>
              </w:rPr>
              <w:t>（3）执业许可证。（非企业专业服务机构提供）</w:t>
            </w:r>
          </w:p>
          <w:p w14:paraId="0FF177B8">
            <w:pPr>
              <w:spacing w:line="360" w:lineRule="auto"/>
              <w:rPr>
                <w:rFonts w:ascii="Arial" w:hAnsi="Arial" w:cs="Arial"/>
                <w:color w:val="000000"/>
                <w:sz w:val="24"/>
                <w:szCs w:val="24"/>
              </w:rPr>
            </w:pPr>
            <w:r>
              <w:rPr>
                <w:rFonts w:hint="eastAsia" w:ascii="Arial" w:hAnsi="Arial" w:cs="Arial"/>
                <w:color w:val="000000"/>
                <w:sz w:val="24"/>
                <w:szCs w:val="24"/>
              </w:rPr>
              <w:t>（4）个体工商户营业执照。（个体工商户提供）</w:t>
            </w:r>
          </w:p>
          <w:p w14:paraId="24FFC1FC">
            <w:pPr>
              <w:spacing w:line="360" w:lineRule="auto"/>
              <w:rPr>
                <w:rFonts w:ascii="Arial" w:hAnsi="Arial" w:cs="Arial"/>
                <w:color w:val="000000"/>
                <w:sz w:val="24"/>
                <w:szCs w:val="24"/>
              </w:rPr>
            </w:pPr>
            <w:r>
              <w:rPr>
                <w:rFonts w:hint="eastAsia" w:ascii="Arial" w:hAnsi="Arial" w:cs="Arial"/>
                <w:color w:val="000000"/>
                <w:sz w:val="24"/>
                <w:szCs w:val="24"/>
              </w:rPr>
              <w:t>（5）自然人身份证明。（自然人提供）</w:t>
            </w:r>
          </w:p>
          <w:p w14:paraId="07BC8768">
            <w:pPr>
              <w:spacing w:line="360" w:lineRule="auto"/>
              <w:rPr>
                <w:rFonts w:ascii="Arial" w:hAnsi="Arial" w:cs="Arial"/>
                <w:color w:val="000000"/>
                <w:sz w:val="24"/>
                <w:szCs w:val="24"/>
              </w:rPr>
            </w:pPr>
            <w:r>
              <w:rPr>
                <w:rFonts w:hint="eastAsia" w:ascii="Arial" w:hAnsi="Arial" w:cs="Arial"/>
                <w:color w:val="000000"/>
                <w:sz w:val="24"/>
                <w:szCs w:val="24"/>
              </w:rPr>
              <w:t>（6）民办非企业单位登记证书。（民办非企业单位提供）</w:t>
            </w:r>
          </w:p>
        </w:tc>
      </w:tr>
      <w:tr w14:paraId="59FF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6F29FBE">
            <w:pPr>
              <w:spacing w:line="360" w:lineRule="auto"/>
              <w:jc w:val="center"/>
              <w:rPr>
                <w:rFonts w:ascii="宋体" w:hAnsi="宋体"/>
                <w:b/>
                <w:bCs/>
                <w:sz w:val="24"/>
                <w:szCs w:val="24"/>
              </w:rPr>
            </w:pPr>
            <w:r>
              <w:rPr>
                <w:rFonts w:hint="eastAsia" w:ascii="宋体" w:hAnsi="宋体"/>
                <w:b/>
                <w:bCs/>
                <w:sz w:val="24"/>
                <w:szCs w:val="24"/>
              </w:rPr>
              <w:t>3</w:t>
            </w:r>
          </w:p>
        </w:tc>
        <w:tc>
          <w:tcPr>
            <w:tcW w:w="2268" w:type="dxa"/>
            <w:noWrap/>
            <w:vAlign w:val="center"/>
          </w:tcPr>
          <w:p w14:paraId="7AC01554">
            <w:pPr>
              <w:spacing w:line="360" w:lineRule="auto"/>
              <w:ind w:firstLine="110" w:firstLineChars="50"/>
              <w:rPr>
                <w:rFonts w:ascii="宋体" w:hAnsi="宋体"/>
                <w:b/>
                <w:sz w:val="22"/>
                <w:szCs w:val="24"/>
              </w:rPr>
            </w:pPr>
            <w:r>
              <w:rPr>
                <w:rFonts w:hint="eastAsia" w:ascii="宋体" w:hAnsi="宋体"/>
                <w:b/>
                <w:sz w:val="22"/>
                <w:szCs w:val="24"/>
              </w:rPr>
              <w:t>襄城县政府采购</w:t>
            </w:r>
          </w:p>
          <w:p w14:paraId="6DC831AE">
            <w:pPr>
              <w:spacing w:line="360" w:lineRule="auto"/>
              <w:rPr>
                <w:rFonts w:ascii="宋体" w:hAnsi="宋体"/>
                <w:b/>
                <w:sz w:val="24"/>
                <w:szCs w:val="24"/>
              </w:rPr>
            </w:pPr>
            <w:r>
              <w:rPr>
                <w:rFonts w:hint="eastAsia" w:ascii="宋体" w:hAnsi="宋体"/>
                <w:b/>
                <w:sz w:val="22"/>
                <w:szCs w:val="24"/>
              </w:rPr>
              <w:t>供应商信用承诺函</w:t>
            </w:r>
          </w:p>
        </w:tc>
        <w:tc>
          <w:tcPr>
            <w:tcW w:w="5954" w:type="dxa"/>
            <w:noWrap/>
            <w:vAlign w:val="center"/>
          </w:tcPr>
          <w:p w14:paraId="1AE9D9E9">
            <w:pPr>
              <w:spacing w:line="360" w:lineRule="auto"/>
              <w:rPr>
                <w:rFonts w:ascii="宋体" w:hAnsi="宋体"/>
                <w:b/>
                <w:bCs/>
                <w:sz w:val="24"/>
                <w:szCs w:val="24"/>
              </w:rPr>
            </w:pPr>
            <w:r>
              <w:rPr>
                <w:rFonts w:hint="eastAsia" w:ascii="Arial" w:hAnsi="Arial" w:cs="Arial"/>
                <w:color w:val="000000"/>
                <w:sz w:val="24"/>
                <w:szCs w:val="24"/>
              </w:rPr>
              <w:t>按照招标文件格式填写</w:t>
            </w:r>
          </w:p>
        </w:tc>
      </w:tr>
      <w:tr w14:paraId="18C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A9CC8E3">
            <w:pPr>
              <w:spacing w:line="360" w:lineRule="auto"/>
              <w:jc w:val="center"/>
              <w:rPr>
                <w:rFonts w:ascii="宋体" w:hAnsi="宋体"/>
                <w:b/>
                <w:bCs/>
                <w:sz w:val="24"/>
                <w:szCs w:val="24"/>
              </w:rPr>
            </w:pPr>
            <w:r>
              <w:rPr>
                <w:rFonts w:hint="eastAsia" w:ascii="宋体" w:hAnsi="宋体"/>
                <w:b/>
                <w:bCs/>
                <w:sz w:val="24"/>
                <w:szCs w:val="24"/>
              </w:rPr>
              <w:t>4</w:t>
            </w:r>
          </w:p>
        </w:tc>
        <w:tc>
          <w:tcPr>
            <w:tcW w:w="2268" w:type="dxa"/>
            <w:noWrap/>
            <w:vAlign w:val="center"/>
          </w:tcPr>
          <w:p w14:paraId="511A0449">
            <w:pPr>
              <w:spacing w:line="360" w:lineRule="auto"/>
              <w:rPr>
                <w:rFonts w:ascii="宋体" w:hAnsi="宋体"/>
                <w:b/>
                <w:sz w:val="24"/>
                <w:szCs w:val="24"/>
              </w:rPr>
            </w:pPr>
            <w:r>
              <w:rPr>
                <w:rFonts w:hint="eastAsia" w:ascii="宋体" w:hAnsi="宋体"/>
                <w:b/>
                <w:bCs/>
                <w:sz w:val="24"/>
                <w:szCs w:val="24"/>
              </w:rPr>
              <w:t>投标报价</w:t>
            </w:r>
          </w:p>
        </w:tc>
        <w:tc>
          <w:tcPr>
            <w:tcW w:w="5954" w:type="dxa"/>
            <w:noWrap/>
          </w:tcPr>
          <w:p w14:paraId="2F6EADDB">
            <w:pPr>
              <w:spacing w:line="360" w:lineRule="auto"/>
              <w:rPr>
                <w:rFonts w:ascii="Arial" w:hAnsi="Arial" w:cs="Arial"/>
                <w:color w:val="000000"/>
                <w:sz w:val="24"/>
                <w:szCs w:val="24"/>
              </w:rPr>
            </w:pPr>
            <w:r>
              <w:rPr>
                <w:rFonts w:hint="eastAsia" w:ascii="Arial" w:hAnsi="Arial" w:cs="Arial"/>
                <w:color w:val="000000"/>
                <w:sz w:val="24"/>
                <w:szCs w:val="24"/>
              </w:rPr>
              <w:t>投标报价是否超出招标文件中规定的预算金额，超出预算金额的投标无效。如投标人须知前附表规定最高限价，则超出预算金额和最高限价的投标无效。</w:t>
            </w:r>
          </w:p>
        </w:tc>
      </w:tr>
      <w:tr w14:paraId="329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278F1B0">
            <w:pPr>
              <w:spacing w:line="360" w:lineRule="auto"/>
              <w:jc w:val="center"/>
              <w:rPr>
                <w:rFonts w:ascii="宋体" w:hAnsi="宋体"/>
                <w:b/>
                <w:bCs/>
                <w:sz w:val="24"/>
                <w:szCs w:val="24"/>
              </w:rPr>
            </w:pPr>
            <w:r>
              <w:rPr>
                <w:rFonts w:hint="eastAsia" w:ascii="宋体" w:hAnsi="宋体"/>
                <w:b/>
                <w:bCs/>
                <w:sz w:val="24"/>
                <w:szCs w:val="24"/>
              </w:rPr>
              <w:t>5</w:t>
            </w:r>
          </w:p>
        </w:tc>
        <w:tc>
          <w:tcPr>
            <w:tcW w:w="2268" w:type="dxa"/>
            <w:noWrap/>
            <w:vAlign w:val="center"/>
          </w:tcPr>
          <w:p w14:paraId="231D5BAE">
            <w:pPr>
              <w:spacing w:line="360" w:lineRule="auto"/>
              <w:rPr>
                <w:rFonts w:ascii="宋体" w:hAnsi="宋体"/>
                <w:b/>
                <w:sz w:val="24"/>
                <w:szCs w:val="24"/>
              </w:rPr>
            </w:pPr>
            <w:r>
              <w:rPr>
                <w:rFonts w:hint="eastAsia" w:ascii="宋体" w:hAnsi="宋体"/>
                <w:b/>
                <w:bCs/>
                <w:sz w:val="24"/>
                <w:szCs w:val="24"/>
              </w:rPr>
              <w:t>投标承诺函</w:t>
            </w:r>
          </w:p>
        </w:tc>
        <w:tc>
          <w:tcPr>
            <w:tcW w:w="5954" w:type="dxa"/>
            <w:noWrap/>
          </w:tcPr>
          <w:p w14:paraId="4066D550">
            <w:pPr>
              <w:spacing w:line="360" w:lineRule="auto"/>
              <w:rPr>
                <w:rFonts w:ascii="Arial" w:hAnsi="Arial" w:cs="Arial"/>
                <w:color w:val="000000"/>
                <w:sz w:val="24"/>
                <w:szCs w:val="24"/>
              </w:rPr>
            </w:pPr>
          </w:p>
          <w:p w14:paraId="65DC3A72">
            <w:pPr>
              <w:spacing w:line="360" w:lineRule="auto"/>
              <w:rPr>
                <w:rFonts w:ascii="Arial" w:hAnsi="Arial" w:cs="Arial"/>
                <w:color w:val="000000"/>
                <w:sz w:val="24"/>
                <w:szCs w:val="24"/>
              </w:rPr>
            </w:pPr>
            <w:r>
              <w:rPr>
                <w:rFonts w:hint="eastAsia" w:ascii="Arial" w:hAnsi="Arial" w:cs="Arial"/>
                <w:color w:val="000000"/>
                <w:sz w:val="24"/>
                <w:szCs w:val="24"/>
              </w:rPr>
              <w:t>投标人以投标承诺函的形式替代投标保证金。</w:t>
            </w:r>
          </w:p>
          <w:p w14:paraId="3929E54F">
            <w:pPr>
              <w:spacing w:line="360" w:lineRule="auto"/>
            </w:pPr>
          </w:p>
        </w:tc>
      </w:tr>
      <w:tr w14:paraId="53E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E34FF27">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2268" w:type="dxa"/>
            <w:noWrap/>
            <w:vAlign w:val="center"/>
          </w:tcPr>
          <w:p w14:paraId="63BC4EC6">
            <w:pPr>
              <w:spacing w:line="360" w:lineRule="auto"/>
              <w:rPr>
                <w:rFonts w:ascii="宋体" w:hAnsi="宋体"/>
                <w:bCs/>
                <w:sz w:val="24"/>
                <w:szCs w:val="24"/>
              </w:rPr>
            </w:pPr>
            <w:r>
              <w:rPr>
                <w:rFonts w:hint="eastAsia" w:ascii="宋体" w:hAnsi="宋体"/>
                <w:b/>
                <w:bCs/>
                <w:sz w:val="24"/>
                <w:szCs w:val="24"/>
              </w:rPr>
              <w:t>联合体协议</w:t>
            </w:r>
          </w:p>
        </w:tc>
        <w:tc>
          <w:tcPr>
            <w:tcW w:w="5954" w:type="dxa"/>
            <w:noWrap/>
          </w:tcPr>
          <w:p w14:paraId="02DCF1B0">
            <w:pPr>
              <w:spacing w:line="360" w:lineRule="auto"/>
            </w:pPr>
            <w:r>
              <w:rPr>
                <w:rFonts w:hint="eastAsia" w:ascii="Arial" w:hAnsi="Arial" w:cs="Arial"/>
                <w:color w:val="000000"/>
                <w:sz w:val="24"/>
                <w:szCs w:val="24"/>
              </w:rPr>
              <w:t>招标文件接受联合体投标且投标人为联合体的，投标人应提供本协议；否则无须提供。</w:t>
            </w:r>
          </w:p>
        </w:tc>
      </w:tr>
      <w:tr w14:paraId="40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09F043">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2268" w:type="dxa"/>
            <w:noWrap/>
            <w:vAlign w:val="center"/>
          </w:tcPr>
          <w:p w14:paraId="0B938714">
            <w:pPr>
              <w:spacing w:line="360" w:lineRule="auto"/>
              <w:rPr>
                <w:rFonts w:ascii="宋体" w:hAnsi="宋体"/>
                <w:b/>
                <w:sz w:val="24"/>
                <w:szCs w:val="24"/>
              </w:rPr>
            </w:pPr>
            <w:r>
              <w:rPr>
                <w:rFonts w:hint="eastAsia" w:ascii="宋体" w:hAnsi="宋体"/>
                <w:b/>
                <w:bCs/>
                <w:sz w:val="24"/>
                <w:szCs w:val="24"/>
              </w:rPr>
              <w:t>投标人身份证明及授权</w:t>
            </w:r>
          </w:p>
        </w:tc>
        <w:tc>
          <w:tcPr>
            <w:tcW w:w="5954" w:type="dxa"/>
            <w:noWrap/>
          </w:tcPr>
          <w:p w14:paraId="2A25B027">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14:paraId="49978F2F">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14:paraId="4DB732A4">
            <w:pPr>
              <w:spacing w:line="360" w:lineRule="auto"/>
              <w:jc w:val="left"/>
              <w:rPr>
                <w:rFonts w:ascii="宋体" w:hAnsi="宋体"/>
                <w:bCs/>
                <w:sz w:val="24"/>
                <w:szCs w:val="24"/>
              </w:rPr>
            </w:pPr>
            <w:r>
              <w:rPr>
                <w:rFonts w:hint="eastAsia" w:ascii="宋体" w:hAnsi="宋体"/>
                <w:bCs/>
                <w:sz w:val="24"/>
                <w:szCs w:val="24"/>
              </w:rPr>
              <w:t>注：</w:t>
            </w:r>
          </w:p>
          <w:p w14:paraId="3E03D77B">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3B9D8D3C">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A45516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的，法定代表人应与实际提交的“营业执照等证明文件”载明的一致。</w:t>
            </w:r>
          </w:p>
          <w:p w14:paraId="3D03FE82">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2C0CC1C7">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333CDB07">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432D4046">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1603A2C3">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6E11AAB9">
            <w:pPr>
              <w:spacing w:line="360" w:lineRule="auto"/>
            </w:pPr>
            <w:r>
              <w:rPr>
                <w:rFonts w:hint="eastAsia" w:ascii="楷体" w:hAnsi="楷体" w:eastAsia="楷体"/>
                <w:bCs/>
                <w:sz w:val="24"/>
                <w:szCs w:val="24"/>
              </w:rPr>
              <w:t>③投标人为自然人的，无需填写法定代表人授权书。</w:t>
            </w:r>
          </w:p>
        </w:tc>
      </w:tr>
      <w:tr w14:paraId="2C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CD22915">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2268" w:type="dxa"/>
            <w:noWrap/>
            <w:vAlign w:val="center"/>
          </w:tcPr>
          <w:p w14:paraId="2B1E0FB2">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noWrap/>
          </w:tcPr>
          <w:p w14:paraId="217D2603">
            <w:pPr>
              <w:spacing w:line="360" w:lineRule="auto"/>
              <w:ind w:firstLine="120" w:firstLineChars="50"/>
              <w:rPr>
                <w:rFonts w:ascii="Arial" w:hAnsi="Arial" w:cs="Arial"/>
                <w:color w:val="000000"/>
                <w:sz w:val="24"/>
                <w:szCs w:val="24"/>
              </w:rPr>
            </w:pPr>
            <w:r>
              <w:rPr>
                <w:rFonts w:hint="eastAsia" w:ascii="Arial" w:hAnsi="Arial" w:cs="Arial"/>
                <w:color w:val="000000"/>
                <w:sz w:val="24"/>
                <w:szCs w:val="24"/>
              </w:rPr>
              <w:t>投标人提供与参加本项目投标的其他供应商之间，单位负责人不为同一人并且不存在直接控股、管理关系承诺函（承诺函格式自拟）。</w:t>
            </w:r>
          </w:p>
          <w:p w14:paraId="073A579B">
            <w:pPr>
              <w:spacing w:line="360" w:lineRule="auto"/>
              <w:ind w:firstLine="120" w:firstLineChars="50"/>
              <w:rPr>
                <w:rFonts w:ascii="宋体" w:hAnsi="宋体" w:cs="仿宋_GB2312"/>
                <w:sz w:val="24"/>
                <w:szCs w:val="24"/>
                <w:lang w:val="zh-CN"/>
              </w:rPr>
            </w:pPr>
          </w:p>
        </w:tc>
      </w:tr>
      <w:tr w14:paraId="25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FAA8E4F">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2268" w:type="dxa"/>
            <w:noWrap/>
            <w:vAlign w:val="center"/>
          </w:tcPr>
          <w:p w14:paraId="7597AF28">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noWrap/>
          </w:tcPr>
          <w:p w14:paraId="443CB7A2">
            <w:pPr>
              <w:spacing w:line="360" w:lineRule="auto"/>
              <w:rPr>
                <w:rFonts w:ascii="宋体" w:hAnsi="宋体" w:cs="仿宋_GB2312"/>
                <w:sz w:val="24"/>
                <w:szCs w:val="24"/>
                <w:lang w:val="zh-CN"/>
              </w:rPr>
            </w:pPr>
            <w:r>
              <w:rPr>
                <w:rFonts w:hint="eastAsia" w:ascii="宋体" w:hAnsi="宋体" w:cs="仿宋_GB2312"/>
                <w:sz w:val="24"/>
                <w:szCs w:val="24"/>
                <w:lang w:val="zh-CN"/>
              </w:rPr>
              <w:t>投标人</w:t>
            </w:r>
            <w:bookmarkStart w:id="16" w:name="baidusnap2"/>
            <w:bookmarkEnd w:id="16"/>
            <w:r>
              <w:rPr>
                <w:rFonts w:hint="eastAsia" w:ascii="宋体" w:hAnsi="宋体" w:cs="仿宋_GB2312"/>
                <w:sz w:val="24"/>
                <w:szCs w:val="24"/>
                <w:lang w:val="zh-CN"/>
              </w:rPr>
              <w:t>提供未为本项目提供整体设计、</w:t>
            </w:r>
            <w:bookmarkStart w:id="17" w:name="baidusnap9"/>
            <w:bookmarkEnd w:id="17"/>
            <w:r>
              <w:rPr>
                <w:rFonts w:hint="eastAsia" w:ascii="宋体" w:hAnsi="宋体" w:cs="仿宋_GB2312"/>
                <w:sz w:val="24"/>
                <w:szCs w:val="24"/>
                <w:lang w:val="zh-CN"/>
              </w:rPr>
              <w:t>规范编制或者项目管理、监理、检测等服务承诺函（承诺函格式自拟）。</w:t>
            </w:r>
          </w:p>
          <w:p w14:paraId="176C07CF">
            <w:pPr>
              <w:spacing w:line="360" w:lineRule="auto"/>
              <w:rPr>
                <w:rFonts w:ascii="宋体" w:hAnsi="宋体"/>
                <w:bCs/>
                <w:sz w:val="24"/>
                <w:szCs w:val="24"/>
              </w:rPr>
            </w:pPr>
          </w:p>
        </w:tc>
      </w:tr>
      <w:tr w14:paraId="4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2A142AE">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0</w:t>
            </w:r>
          </w:p>
        </w:tc>
        <w:tc>
          <w:tcPr>
            <w:tcW w:w="2268" w:type="dxa"/>
            <w:noWrap/>
            <w:vAlign w:val="center"/>
          </w:tcPr>
          <w:p w14:paraId="3EE62900">
            <w:pPr>
              <w:spacing w:line="360" w:lineRule="auto"/>
              <w:rPr>
                <w:rFonts w:ascii="宋体" w:hAnsi="宋体" w:cs="宋体"/>
                <w:b/>
                <w:sz w:val="24"/>
                <w:szCs w:val="24"/>
              </w:rPr>
            </w:pPr>
            <w:r>
              <w:rPr>
                <w:rFonts w:hint="eastAsia" w:ascii="宋体" w:hAnsi="宋体" w:cs="宋体"/>
                <w:b/>
                <w:sz w:val="24"/>
                <w:szCs w:val="24"/>
              </w:rPr>
              <w:t>供应商须具备的特殊资质证书</w:t>
            </w:r>
          </w:p>
        </w:tc>
        <w:tc>
          <w:tcPr>
            <w:tcW w:w="5954" w:type="dxa"/>
            <w:noWrap/>
          </w:tcPr>
          <w:p w14:paraId="43D33778">
            <w:pPr>
              <w:spacing w:line="360" w:lineRule="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无</w:t>
            </w:r>
          </w:p>
        </w:tc>
      </w:tr>
    </w:tbl>
    <w:p w14:paraId="02244C1B">
      <w:pPr>
        <w:pStyle w:val="11"/>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14:paraId="323CFF7B">
      <w:pPr>
        <w:pStyle w:val="11"/>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14:paraId="42E3916E">
      <w:pPr>
        <w:pStyle w:val="11"/>
        <w:spacing w:line="360" w:lineRule="auto"/>
        <w:ind w:firstLine="480" w:firstLineChars="200"/>
        <w:contextualSpacing/>
        <w:rPr>
          <w:rFonts w:ascii="宋体" w:hAnsi="宋体" w:cs="仿宋_GB2312"/>
          <w:b/>
          <w:szCs w:val="24"/>
          <w:lang w:val="zh-CN"/>
        </w:rPr>
      </w:pPr>
      <w:r>
        <w:rPr>
          <w:rFonts w:hint="eastAsia" w:ascii="宋体" w:hAnsi="宋体" w:cs="仿宋_GB2312"/>
          <w:szCs w:val="24"/>
          <w:lang w:val="zh-CN"/>
        </w:rPr>
        <w:t>本项目采用综合评分法。总分为100分。</w:t>
      </w:r>
    </w:p>
    <w:p w14:paraId="6454E77A">
      <w:pPr>
        <w:pStyle w:val="11"/>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14:paraId="4B9127DD">
      <w:pPr>
        <w:pStyle w:val="11"/>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14:paraId="1D8BAC13">
      <w:pPr>
        <w:pStyle w:val="1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14:paraId="715CE342">
      <w:pPr>
        <w:pStyle w:val="11"/>
        <w:spacing w:line="360" w:lineRule="auto"/>
        <w:ind w:firstLine="360" w:firstLineChars="15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14:paraId="2720784D">
      <w:pPr>
        <w:pStyle w:val="11"/>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14:paraId="5251E62B">
      <w:pPr>
        <w:pStyle w:val="11"/>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14:paraId="4A6D1211">
      <w:pPr>
        <w:pStyle w:val="11"/>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610978E">
      <w:pPr>
        <w:pStyle w:val="11"/>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14:paraId="300F4930">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C585A8D">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14:paraId="0B8369C2">
      <w:pPr>
        <w:pStyle w:val="11"/>
        <w:spacing w:line="360" w:lineRule="auto"/>
        <w:contextualSpacing/>
        <w:rPr>
          <w:rFonts w:ascii="宋体" w:hAnsi="宋体" w:cs="仿宋_GB2312"/>
          <w:b/>
          <w:szCs w:val="24"/>
          <w:lang w:val="zh-CN"/>
        </w:rPr>
      </w:pPr>
      <w:r>
        <w:rPr>
          <w:rFonts w:hint="eastAsia" w:ascii="宋体" w:hAnsi="宋体" w:cs="仿宋_GB2312"/>
          <w:b/>
          <w:szCs w:val="24"/>
          <w:lang w:val="zh-CN"/>
        </w:rPr>
        <w:t>（1）价格分计算</w:t>
      </w:r>
    </w:p>
    <w:p w14:paraId="54680E7C">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5C81EF7C">
      <w:pPr>
        <w:pStyle w:val="11"/>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1</w:t>
      </w:r>
      <w:r>
        <w:rPr>
          <w:rFonts w:hint="eastAsia" w:ascii="宋体" w:hAnsi="宋体" w:cs="仿宋_GB2312"/>
          <w:b/>
          <w:szCs w:val="24"/>
          <w:lang w:val="zh-CN"/>
        </w:rPr>
        <w:t>）</w:t>
      </w:r>
      <w:r>
        <w:rPr>
          <w:rFonts w:hint="eastAsia" w:ascii="宋体" w:hAnsi="宋体" w:cs="仿宋_GB2312"/>
          <w:szCs w:val="24"/>
          <w:lang w:val="zh-CN"/>
        </w:rPr>
        <w:t>如果本项目非专门面向中小企业采购，对符合《政府采购促进中小企业发展管理办法》</w:t>
      </w:r>
      <w:r>
        <w:rPr>
          <w:rFonts w:ascii="宋体" w:hAnsi="宋体" w:cs="仿宋_GB2312"/>
          <w:szCs w:val="24"/>
          <w:lang w:val="zh-CN"/>
        </w:rPr>
        <w:t>(</w:t>
      </w:r>
      <w:r>
        <w:rPr>
          <w:rFonts w:hint="eastAsia" w:ascii="宋体" w:hAnsi="宋体" w:cs="仿宋_GB2312"/>
          <w:szCs w:val="24"/>
          <w:lang w:val="zh-CN"/>
        </w:rPr>
        <w:t>财库〔</w:t>
      </w:r>
      <w:r>
        <w:rPr>
          <w:rFonts w:ascii="宋体" w:hAnsi="宋体" w:cs="仿宋_GB2312"/>
          <w:szCs w:val="24"/>
          <w:lang w:val="zh-CN"/>
        </w:rPr>
        <w:t>2020</w:t>
      </w:r>
      <w:r>
        <w:rPr>
          <w:rFonts w:hint="eastAsia" w:ascii="宋体" w:hAnsi="宋体" w:cs="仿宋_GB2312"/>
          <w:szCs w:val="24"/>
          <w:lang w:val="zh-CN"/>
        </w:rPr>
        <w:t>〕</w:t>
      </w:r>
      <w:r>
        <w:rPr>
          <w:rFonts w:ascii="宋体" w:hAnsi="宋体" w:cs="仿宋_GB2312"/>
          <w:szCs w:val="24"/>
          <w:lang w:val="zh-CN"/>
        </w:rPr>
        <w:t xml:space="preserve">46 </w:t>
      </w:r>
      <w:r>
        <w:rPr>
          <w:rFonts w:hint="eastAsia" w:ascii="宋体" w:hAnsi="宋体" w:cs="仿宋_GB2312"/>
          <w:szCs w:val="24"/>
          <w:lang w:val="zh-CN"/>
        </w:rPr>
        <w:t>号、《关于进一步加大政府采购支持中小企业力度的通知》（财库〔</w:t>
      </w:r>
      <w:r>
        <w:rPr>
          <w:rFonts w:ascii="宋体" w:hAnsi="宋体" w:cs="仿宋_GB2312"/>
          <w:szCs w:val="24"/>
          <w:lang w:val="zh-CN"/>
        </w:rPr>
        <w:t>2022</w:t>
      </w:r>
      <w:r>
        <w:rPr>
          <w:rFonts w:hint="eastAsia" w:ascii="宋体" w:hAnsi="宋体" w:cs="仿宋_GB2312"/>
          <w:szCs w:val="24"/>
          <w:lang w:val="zh-CN"/>
        </w:rPr>
        <w:t>〕</w:t>
      </w:r>
      <w:r>
        <w:rPr>
          <w:rFonts w:ascii="宋体" w:hAnsi="宋体" w:cs="仿宋_GB2312"/>
          <w:szCs w:val="24"/>
          <w:lang w:val="zh-CN"/>
        </w:rPr>
        <w:t xml:space="preserve">19 </w:t>
      </w:r>
      <w:r>
        <w:rPr>
          <w:rFonts w:hint="eastAsia" w:ascii="宋体" w:hAnsi="宋体" w:cs="仿宋_GB2312"/>
          <w:szCs w:val="24"/>
          <w:lang w:val="zh-CN"/>
        </w:rPr>
        <w:t>号）规定的小微企业报价给予</w:t>
      </w:r>
      <w:r>
        <w:rPr>
          <w:rFonts w:ascii="宋体" w:hAnsi="宋体" w:cs="仿宋_GB2312"/>
          <w:szCs w:val="24"/>
          <w:lang w:val="zh-CN"/>
        </w:rPr>
        <w:t>20%</w:t>
      </w:r>
      <w:r>
        <w:rPr>
          <w:rFonts w:hint="eastAsia" w:ascii="宋体" w:hAnsi="宋体" w:cs="仿宋_GB2312"/>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Cs w:val="24"/>
          <w:lang w:val="zh-CN"/>
        </w:rPr>
        <w:t>30%</w:t>
      </w:r>
      <w:r>
        <w:rPr>
          <w:rFonts w:hint="eastAsia" w:ascii="宋体" w:hAnsi="宋体" w:cs="仿宋_GB2312"/>
          <w:szCs w:val="24"/>
          <w:lang w:val="zh-CN"/>
        </w:rPr>
        <w:t>以上的，对联合体或者大中型企业的报价给予</w:t>
      </w:r>
      <w:r>
        <w:rPr>
          <w:rFonts w:ascii="宋体" w:hAnsi="宋体" w:cs="仿宋_GB2312"/>
          <w:szCs w:val="24"/>
          <w:lang w:val="zh-CN"/>
        </w:rPr>
        <w:t>4%-6%</w:t>
      </w:r>
      <w:r>
        <w:rPr>
          <w:rFonts w:hint="eastAsia" w:ascii="宋体" w:hAnsi="宋体" w:cs="仿宋_GB2312"/>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D386691">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小型和微型企业不包含民办非企业单位。</w:t>
      </w:r>
    </w:p>
    <w:p w14:paraId="708CBFDB">
      <w:pPr>
        <w:pStyle w:val="11"/>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2</w:t>
      </w:r>
      <w:r>
        <w:rPr>
          <w:rFonts w:hint="eastAsia" w:ascii="宋体" w:hAnsi="宋体" w:cs="仿宋_GB2312"/>
          <w:b/>
          <w:szCs w:val="24"/>
          <w:lang w:val="zh-CN"/>
        </w:rPr>
        <w:t>）</w:t>
      </w:r>
      <w:r>
        <w:rPr>
          <w:rFonts w:hint="eastAsia" w:ascii="宋体" w:hAnsi="宋体" w:cs="仿宋_GB2312"/>
          <w:szCs w:val="24"/>
          <w:lang w:val="zh-CN"/>
        </w:rPr>
        <w:t>对监狱企业价格给予</w:t>
      </w:r>
      <w:r>
        <w:rPr>
          <w:rFonts w:ascii="宋体" w:hAnsi="宋体" w:cs="仿宋_GB2312"/>
          <w:szCs w:val="24"/>
          <w:lang w:val="zh-CN"/>
        </w:rPr>
        <w:t>20%</w:t>
      </w:r>
      <w:r>
        <w:rPr>
          <w:rFonts w:hint="eastAsia" w:ascii="宋体" w:hAnsi="宋体" w:cs="仿宋_GB2312"/>
          <w:szCs w:val="24"/>
          <w:lang w:val="zh-CN"/>
        </w:rPr>
        <w:t>的扣除，用扣除后的价格参与评审。监狱企业应当提供由省级以上监狱管理局、戒毒管理局</w:t>
      </w:r>
      <w:r>
        <w:rPr>
          <w:rFonts w:ascii="宋体" w:hAnsi="宋体" w:cs="仿宋_GB2312"/>
          <w:szCs w:val="24"/>
          <w:lang w:val="zh-CN"/>
        </w:rPr>
        <w:t>(</w:t>
      </w:r>
      <w:r>
        <w:rPr>
          <w:rFonts w:hint="eastAsia" w:ascii="宋体" w:hAnsi="宋体" w:cs="仿宋_GB2312"/>
          <w:szCs w:val="24"/>
          <w:lang w:val="zh-CN"/>
        </w:rPr>
        <w:t>含新疆生产建设兵团</w:t>
      </w:r>
      <w:r>
        <w:rPr>
          <w:rFonts w:ascii="宋体" w:hAnsi="宋体" w:cs="仿宋_GB2312"/>
          <w:szCs w:val="24"/>
          <w:lang w:val="zh-CN"/>
        </w:rPr>
        <w:t>)</w:t>
      </w:r>
      <w:r>
        <w:rPr>
          <w:rFonts w:hint="eastAsia" w:ascii="宋体" w:hAnsi="宋体" w:cs="仿宋_GB2312"/>
          <w:szCs w:val="24"/>
          <w:lang w:val="zh-CN"/>
        </w:rPr>
        <w:t>出具的属于监狱企业的证明文件。</w:t>
      </w:r>
    </w:p>
    <w:p w14:paraId="57334B56">
      <w:pPr>
        <w:pStyle w:val="11"/>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3</w:t>
      </w:r>
      <w:r>
        <w:rPr>
          <w:rFonts w:hint="eastAsia" w:ascii="宋体" w:hAnsi="宋体" w:cs="仿宋_GB2312"/>
          <w:b/>
          <w:szCs w:val="24"/>
          <w:lang w:val="zh-CN"/>
        </w:rPr>
        <w:t>）</w:t>
      </w:r>
      <w:r>
        <w:rPr>
          <w:rFonts w:hint="eastAsia" w:ascii="宋体" w:hAnsi="宋体" w:cs="仿宋_GB2312"/>
          <w:szCs w:val="24"/>
          <w:lang w:val="zh-CN"/>
        </w:rPr>
        <w:t>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20%</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42C8E64">
      <w:pPr>
        <w:pStyle w:val="11"/>
        <w:spacing w:line="360" w:lineRule="auto"/>
        <w:ind w:firstLine="241" w:firstLineChars="100"/>
        <w:contextualSpacing/>
        <w:rPr>
          <w:rFonts w:ascii="宋体" w:hAnsi="宋体" w:cs="仿宋_GB2312"/>
          <w:b/>
          <w:szCs w:val="24"/>
          <w:lang w:val="zh-CN"/>
        </w:rPr>
      </w:pPr>
      <w:r>
        <w:rPr>
          <w:rFonts w:hint="eastAsia" w:ascii="宋体" w:hAnsi="宋体"/>
          <w:b/>
          <w:color w:val="000000"/>
          <w:szCs w:val="24"/>
        </w:rPr>
        <w:t>（2）</w:t>
      </w:r>
      <w:r>
        <w:rPr>
          <w:rFonts w:ascii="宋体" w:hAnsi="宋体" w:cs="仿宋_GB2312"/>
          <w:b/>
          <w:szCs w:val="24"/>
          <w:lang w:val="zh-CN"/>
        </w:rPr>
        <w:t>关于相同品牌产品</w:t>
      </w:r>
      <w:r>
        <w:rPr>
          <w:rFonts w:ascii="宋体" w:hAnsi="宋体" w:cs="仿宋_GB2312"/>
          <w:b/>
          <w:bCs/>
          <w:szCs w:val="24"/>
          <w:lang w:val="zh-CN"/>
        </w:rPr>
        <w:t>（服务类项目不适用本条款规定）</w:t>
      </w:r>
    </w:p>
    <w:p w14:paraId="156E9A74">
      <w:pPr>
        <w:pStyle w:val="11"/>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14:paraId="0F5DE436">
      <w:pPr>
        <w:pStyle w:val="11"/>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14:paraId="11A5FC00">
      <w:pPr>
        <w:pStyle w:val="11"/>
        <w:spacing w:line="360" w:lineRule="auto"/>
        <w:ind w:firstLine="482" w:firstLineChars="200"/>
        <w:contextualSpacing/>
        <w:rPr>
          <w:rFonts w:ascii="宋体" w:hAnsi="宋体" w:cs="仿宋_GB2312"/>
          <w:b/>
          <w:szCs w:val="24"/>
          <w:lang w:val="zh-CN"/>
        </w:rPr>
      </w:pPr>
      <w:r>
        <w:rPr>
          <w:rFonts w:hint="eastAsia" w:ascii="宋体" w:hAnsi="宋体"/>
          <w:b/>
          <w:color w:val="000000"/>
          <w:szCs w:val="24"/>
        </w:rPr>
        <w:t>（3）强制采购节能产品和优先采购节能产品、优先采购环保产品</w:t>
      </w:r>
    </w:p>
    <w:p w14:paraId="395F1D1B">
      <w:pPr>
        <w:pStyle w:val="11"/>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1）对《节能产品政府采购品目清单》所列的政府强制采购节能产品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14:paraId="0C574C73">
      <w:pPr>
        <w:pStyle w:val="11"/>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10AF335">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7D1C8C7">
      <w:pPr>
        <w:spacing w:line="360" w:lineRule="auto"/>
        <w:ind w:firstLine="482" w:firstLineChars="200"/>
        <w:contextualSpacing/>
        <w:rPr>
          <w:rFonts w:ascii="宋体" w:hAnsi="宋体" w:cs="仿宋_GB2312"/>
          <w:b/>
          <w:sz w:val="24"/>
          <w:szCs w:val="24"/>
        </w:rPr>
      </w:pPr>
      <w:r>
        <w:rPr>
          <w:rFonts w:ascii="宋体" w:hAnsi="宋体" w:cs="仿宋_GB2312"/>
          <w:b/>
          <w:sz w:val="24"/>
          <w:szCs w:val="24"/>
        </w:rPr>
        <w:t>（4）</w:t>
      </w:r>
      <w:r>
        <w:rPr>
          <w:rFonts w:hint="eastAsia" w:ascii="宋体" w:hAnsi="宋体" w:cs="仿宋_GB2312"/>
          <w:b/>
          <w:sz w:val="24"/>
          <w:szCs w:val="24"/>
        </w:rPr>
        <w:t>网络关键设备、网络安全专用产品要求</w:t>
      </w:r>
    </w:p>
    <w:p w14:paraId="4A9AEEF9">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0BB7D16A">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14:paraId="193FC404">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5CD9714">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14:paraId="2AC27148">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14:paraId="2311327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14:paraId="27AC5F99">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14:paraId="0326227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14:paraId="23EADDDC">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14:paraId="29335D2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14:paraId="7AE1B832">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1CA7886A">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444815DD">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14:paraId="5F29C3A0">
      <w:pPr>
        <w:tabs>
          <w:tab w:val="left" w:pos="1260"/>
        </w:tabs>
        <w:autoSpaceDE w:val="0"/>
        <w:autoSpaceDN w:val="0"/>
        <w:spacing w:line="360" w:lineRule="auto"/>
        <w:ind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w:t>
      </w:r>
      <w:r>
        <w:rPr>
          <w:rFonts w:hint="eastAsia" w:ascii="宋体" w:hAnsi="宋体" w:cs="仿宋_GB2312"/>
          <w:b/>
          <w:bCs/>
          <w:sz w:val="24"/>
          <w:szCs w:val="24"/>
        </w:rPr>
        <w:t>6</w:t>
      </w:r>
      <w:r>
        <w:rPr>
          <w:rFonts w:hint="eastAsia" w:ascii="宋体" w:hAnsi="宋体" w:cs="仿宋_GB2312"/>
          <w:b/>
          <w:bCs/>
          <w:sz w:val="24"/>
          <w:szCs w:val="24"/>
          <w:lang w:val="zh-CN"/>
        </w:rPr>
        <w:t>）评标标准：</w:t>
      </w:r>
    </w:p>
    <w:tbl>
      <w:tblPr>
        <w:tblStyle w:val="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2F6A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761120BF">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分值构成</w:t>
            </w:r>
          </w:p>
          <w:p w14:paraId="0A2225D1">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118217">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价格分值：40 分</w:t>
            </w:r>
          </w:p>
          <w:p w14:paraId="49B88AEA">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商务部分：30分</w:t>
            </w:r>
          </w:p>
          <w:p w14:paraId="47B615B0">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技术部分：30 分</w:t>
            </w:r>
          </w:p>
        </w:tc>
      </w:tr>
      <w:tr w14:paraId="3ECC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9CA75A">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一、价格部分（满分40分）</w:t>
            </w:r>
          </w:p>
        </w:tc>
      </w:tr>
      <w:tr w14:paraId="308F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58E36066">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25F60CDC">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B582BA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55E0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1BA2DD31">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投标报价</w:t>
            </w:r>
          </w:p>
          <w:p w14:paraId="520C727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42906559">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评标基准价：满足招标文件要求的有效投标报价中，最低的投标报价为评标基准价。</w:t>
            </w:r>
          </w:p>
          <w:p w14:paraId="388CD58F">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投标报价得分=（评标基准价/投标报价）×40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E99AB5">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40分</w:t>
            </w:r>
          </w:p>
        </w:tc>
      </w:tr>
      <w:tr w14:paraId="520E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E77208">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二、商务部分（满分30分）</w:t>
            </w:r>
          </w:p>
        </w:tc>
      </w:tr>
      <w:tr w14:paraId="38AE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0F22383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2ED46D9A">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67D86F0">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64F7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1E3B4673">
            <w:pPr>
              <w:widowControl/>
              <w:spacing w:before="226" w:line="360" w:lineRule="auto"/>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企业业绩</w:t>
            </w:r>
          </w:p>
          <w:p w14:paraId="14699979">
            <w:pPr>
              <w:pStyle w:val="2"/>
              <w:ind w:firstLine="340"/>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323185EF">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提供2022年8月1日（以合同签订日期为准）以来具有类似项目业绩，每提供一个得1分，本项最高得2分。（若为政府采购项目需提供中标通知书、完整合同及网上中标公示截图；若为非政府采购项目则需提供完整合同。）</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0EBE68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2分</w:t>
            </w:r>
          </w:p>
        </w:tc>
      </w:tr>
      <w:tr w14:paraId="570E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CEBA4D4">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保护环境政策加分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071F4969">
            <w:pPr>
              <w:spacing w:before="226" w:line="360" w:lineRule="auto"/>
              <w:jc w:val="left"/>
              <w:rPr>
                <w:rFonts w:hint="eastAsia" w:ascii="仿宋" w:hAnsi="仿宋" w:eastAsia="仿宋" w:cs="仿宋"/>
                <w:color w:val="000000"/>
                <w:kern w:val="0"/>
                <w:sz w:val="32"/>
                <w:szCs w:val="32"/>
                <w:shd w:val="clear" w:color="auto" w:fill="FFFFFF"/>
              </w:rPr>
            </w:pPr>
            <w:r>
              <w:rPr>
                <w:rFonts w:ascii="仿宋" w:hAnsi="仿宋" w:eastAsia="仿宋" w:cs="仿宋"/>
                <w:color w:val="000000"/>
                <w:kern w:val="0"/>
                <w:sz w:val="32"/>
                <w:szCs w:val="32"/>
                <w:shd w:val="clear" w:color="auto" w:fill="FFFFFF"/>
              </w:rPr>
              <w:t>投标人所投产品属于“环境标志产品政府采购品目清单”内产品，投标文件中提供具有国家确定的认证机构出具的、处于有效期之内的环境标志产品认证证书。每项</w:t>
            </w:r>
            <w:r>
              <w:rPr>
                <w:rFonts w:hint="eastAsia" w:ascii="仿宋" w:hAnsi="仿宋" w:eastAsia="仿宋" w:cs="仿宋"/>
                <w:color w:val="000000"/>
                <w:kern w:val="0"/>
                <w:sz w:val="32"/>
                <w:szCs w:val="32"/>
                <w:shd w:val="clear" w:color="auto" w:fill="FFFFFF"/>
              </w:rPr>
              <w:t>1</w:t>
            </w:r>
            <w:r>
              <w:rPr>
                <w:rFonts w:ascii="仿宋" w:hAnsi="仿宋" w:eastAsia="仿宋" w:cs="仿宋"/>
                <w:color w:val="000000"/>
                <w:kern w:val="0"/>
                <w:sz w:val="32"/>
                <w:szCs w:val="32"/>
                <w:shd w:val="clear" w:color="auto" w:fill="FFFFFF"/>
              </w:rPr>
              <w:t>.5分，满分</w:t>
            </w:r>
            <w:r>
              <w:rPr>
                <w:rFonts w:hint="eastAsia" w:ascii="仿宋" w:hAnsi="仿宋" w:eastAsia="仿宋" w:cs="仿宋"/>
                <w:color w:val="000000"/>
                <w:kern w:val="0"/>
                <w:sz w:val="32"/>
                <w:szCs w:val="32"/>
                <w:shd w:val="clear" w:color="auto" w:fill="FFFFFF"/>
              </w:rPr>
              <w:t>3</w:t>
            </w:r>
            <w:r>
              <w:rPr>
                <w:rFonts w:ascii="仿宋" w:hAnsi="仿宋" w:eastAsia="仿宋" w:cs="仿宋"/>
                <w:color w:val="000000"/>
                <w:kern w:val="0"/>
                <w:sz w:val="32"/>
                <w:szCs w:val="32"/>
                <w:shd w:val="clear" w:color="auto" w:fill="FFFFFF"/>
              </w:rPr>
              <w:t>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650064D">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3分</w:t>
            </w:r>
          </w:p>
        </w:tc>
      </w:tr>
      <w:tr w14:paraId="518E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79A8B32">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投标人综合实力</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2A4EC632">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1、所投学生终端生产厂商或投标人在襄城县有售后服务网点，且能够提供一周七天不间断服务的得2分（提供学生终端官网截图证明文件或加盖投标商公章承诺函的得2分）；</w:t>
            </w:r>
          </w:p>
          <w:p w14:paraId="149B6930">
            <w:pPr>
              <w:spacing w:before="226"/>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2、所投学生终端生产厂商售后服务体系通过C</w:t>
            </w:r>
            <w:r>
              <w:rPr>
                <w:rFonts w:ascii="仿宋" w:hAnsi="仿宋" w:eastAsia="仿宋" w:cs="仿宋"/>
                <w:color w:val="000000"/>
                <w:kern w:val="0"/>
                <w:sz w:val="32"/>
                <w:szCs w:val="32"/>
                <w:shd w:val="clear" w:color="auto" w:fill="FFFFFF"/>
              </w:rPr>
              <w:t>TEAS</w:t>
            </w:r>
            <w:r>
              <w:rPr>
                <w:rFonts w:hint="eastAsia" w:ascii="仿宋" w:hAnsi="仿宋" w:eastAsia="仿宋" w:cs="仿宋"/>
                <w:color w:val="000000"/>
                <w:kern w:val="0"/>
                <w:sz w:val="32"/>
                <w:szCs w:val="32"/>
                <w:shd w:val="clear" w:color="auto" w:fill="FFFFFF"/>
              </w:rPr>
              <w:t>七星级、N</w:t>
            </w:r>
            <w:r>
              <w:rPr>
                <w:rFonts w:ascii="仿宋" w:hAnsi="仿宋" w:eastAsia="仿宋" w:cs="仿宋"/>
                <w:color w:val="000000"/>
                <w:kern w:val="0"/>
                <w:sz w:val="32"/>
                <w:szCs w:val="32"/>
                <w:shd w:val="clear" w:color="auto" w:fill="FFFFFF"/>
              </w:rPr>
              <w:t>ECAS</w:t>
            </w:r>
            <w:r>
              <w:rPr>
                <w:rFonts w:hint="eastAsia" w:ascii="仿宋" w:hAnsi="仿宋" w:eastAsia="仿宋" w:cs="仿宋"/>
                <w:color w:val="000000"/>
                <w:kern w:val="0"/>
                <w:sz w:val="32"/>
                <w:szCs w:val="32"/>
                <w:shd w:val="clear" w:color="auto" w:fill="FFFFFF"/>
              </w:rPr>
              <w:t>五星级、C</w:t>
            </w:r>
            <w:r>
              <w:rPr>
                <w:rFonts w:ascii="仿宋" w:hAnsi="仿宋" w:eastAsia="仿宋" w:cs="仿宋"/>
                <w:color w:val="000000"/>
                <w:kern w:val="0"/>
                <w:sz w:val="32"/>
                <w:szCs w:val="32"/>
                <w:shd w:val="clear" w:color="auto" w:fill="FFFFFF"/>
              </w:rPr>
              <w:t>CCS</w:t>
            </w:r>
            <w:r>
              <w:rPr>
                <w:rFonts w:hint="eastAsia" w:ascii="仿宋" w:hAnsi="仿宋" w:eastAsia="仿宋" w:cs="仿宋"/>
                <w:color w:val="000000"/>
                <w:kern w:val="0"/>
                <w:sz w:val="32"/>
                <w:szCs w:val="32"/>
                <w:shd w:val="clear" w:color="auto" w:fill="FFFFFF"/>
              </w:rPr>
              <w:t>钻石五星级认证，每通过一项得2分，最多得6分；</w:t>
            </w:r>
          </w:p>
          <w:p w14:paraId="2EDAF62D">
            <w:pPr>
              <w:pStyle w:val="2"/>
              <w:spacing w:before="226"/>
              <w:ind w:firstLine="0"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3、所投学生终端生产厂商具备</w:t>
            </w:r>
            <w:r>
              <w:rPr>
                <w:rFonts w:ascii="仿宋" w:hAnsi="仿宋" w:eastAsia="仿宋" w:cs="仿宋"/>
                <w:color w:val="000000"/>
                <w:sz w:val="32"/>
                <w:szCs w:val="32"/>
                <w:shd w:val="clear" w:color="auto" w:fill="FFFFFF"/>
              </w:rPr>
              <w:t>ITSS信息技术服务运行维护标准符合性证书</w:t>
            </w:r>
            <w:r>
              <w:rPr>
                <w:rFonts w:hint="eastAsia" w:ascii="仿宋" w:hAnsi="仿宋" w:eastAsia="仿宋" w:cs="仿宋"/>
                <w:color w:val="000000"/>
                <w:sz w:val="32"/>
                <w:szCs w:val="32"/>
                <w:shd w:val="clear" w:color="auto" w:fill="FFFFFF"/>
              </w:rPr>
              <w:t>的，提供证书证明，得2分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122DD3D">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10分</w:t>
            </w:r>
          </w:p>
        </w:tc>
      </w:tr>
      <w:tr w14:paraId="06BA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DF072A6">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运维人员</w:t>
            </w:r>
          </w:p>
          <w:p w14:paraId="055CE74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配备</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00D56152">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1、拟派项目负责人具有拟派项目负责人具有相关认证部门颁发的互联网技术工程师证书，中级得2.5分，高级得5分，本项最高得5分。（提供证书原件扫描件）</w:t>
            </w:r>
          </w:p>
          <w:p w14:paraId="4E78A209">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2、拟派技术人员具有具有相关认证部门颁发的网络通信安全管理员证书，得5分，本项最高得5分。（提供证书原件扫描件）</w:t>
            </w:r>
          </w:p>
          <w:p w14:paraId="1A12BD96">
            <w:pPr>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3、拟派运维人员中有1名具备具有相关认证部门颁发的低压电工作业证书，得5分，本项最高得5分。（提供证书原件扫描件）</w:t>
            </w:r>
          </w:p>
          <w:p w14:paraId="3F224E60">
            <w:pPr>
              <w:widowControl/>
              <w:spacing w:before="226" w:line="360" w:lineRule="auto"/>
              <w:jc w:val="left"/>
              <w:rPr>
                <w:rFonts w:hint="eastAsia" w:ascii="仿宋" w:hAnsi="仿宋" w:eastAsia="仿宋" w:cs="仿宋"/>
                <w:color w:val="0070C0"/>
                <w:kern w:val="0"/>
                <w:sz w:val="32"/>
                <w:szCs w:val="32"/>
                <w:shd w:val="clear" w:color="auto" w:fill="FFFFFF"/>
              </w:rPr>
            </w:pPr>
            <w:r>
              <w:rPr>
                <w:rFonts w:hint="eastAsia" w:ascii="仿宋" w:hAnsi="仿宋" w:eastAsia="仿宋" w:cs="仿宋"/>
                <w:color w:val="000000"/>
                <w:kern w:val="0"/>
                <w:sz w:val="32"/>
                <w:szCs w:val="32"/>
                <w:shd w:val="clear" w:color="auto" w:fill="FFFFFF"/>
              </w:rPr>
              <w:t>注：同一人员仅可计分一次，多个证书不可重复得分。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C93373A">
            <w:pPr>
              <w:spacing w:line="360" w:lineRule="auto"/>
              <w:jc w:val="center"/>
              <w:rPr>
                <w:rFonts w:hint="eastAsia" w:ascii="仿宋" w:hAnsi="仿宋" w:eastAsia="仿宋" w:cs="仿宋"/>
                <w:color w:val="000000"/>
                <w:kern w:val="0"/>
                <w:sz w:val="32"/>
                <w:szCs w:val="32"/>
                <w:shd w:val="clear" w:color="auto" w:fill="FFFFFF"/>
              </w:rPr>
            </w:pPr>
            <w:r>
              <w:rPr>
                <w:rFonts w:hint="eastAsia" w:ascii="宋体" w:hAnsi="宋体"/>
                <w:sz w:val="24"/>
              </w:rPr>
              <w:t>15分</w:t>
            </w:r>
          </w:p>
        </w:tc>
      </w:tr>
      <w:tr w14:paraId="484B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FC2609">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三、技术部分（满分30分）</w:t>
            </w:r>
          </w:p>
        </w:tc>
      </w:tr>
      <w:tr w14:paraId="4D49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24FBF60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711B41C9">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DB7BFE5">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4048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0666CAA7">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项目实施方案</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434629C">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投标人提供供货方案，包括：①供货进度安排；②供货安全措施。投标人提供上述内容，内容完整、详细有针对性的，得4分；内容仅有简单描述且不缺项的，得2分；未提供对应内容或内容不符合该项要求的得0分。本项满分4分。</w:t>
            </w:r>
          </w:p>
          <w:p w14:paraId="48B7D616">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投标人提供的质量保证措施，包括：①质量管理方案；②质量保证方案；③质量控制措施。投标人提供上述内容完整、详细有针对性的，得6分；内容仅有简单描述且不缺项的，得3分；未提供对应内容或内容不符合该项要求的得0分。本项满分6分。</w:t>
            </w:r>
          </w:p>
          <w:p w14:paraId="30792151">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投标人提供的培训方案，包括：①培训时间、地点、内容、方式；②培训质量保证措施。投标人提供上述内容完整、详细有针对性的，得4分；内容仅有简单描述且不缺项的，得2分；未提供对应内容或内容不符合该项要求的得0分。本项满分4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FFE031">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14分</w:t>
            </w:r>
          </w:p>
        </w:tc>
      </w:tr>
      <w:tr w14:paraId="165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38984E51">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产品技术先进性</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5830B8D8">
            <w:pPr>
              <w:widowControl/>
              <w:spacing w:line="360" w:lineRule="auto"/>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1、考虑工作环境的静音舒适，投标人所投学生终端产品设备的空闲状态声功率级≤2.68Bel，工作状态声压级≤15.82dB，提供证书证明文件的得2分，</w:t>
            </w:r>
            <w:r>
              <w:rPr>
                <w:rFonts w:ascii="仿宋" w:hAnsi="仿宋" w:eastAsia="仿宋" w:cs="仿宋"/>
                <w:kern w:val="0"/>
                <w:sz w:val="32"/>
                <w:szCs w:val="32"/>
                <w:shd w:val="clear" w:color="auto" w:fill="FFFFFF"/>
              </w:rPr>
              <w:t>未提供或提供材料不符合要求的不得分</w:t>
            </w:r>
            <w:r>
              <w:rPr>
                <w:rFonts w:hint="eastAsia" w:ascii="仿宋" w:hAnsi="仿宋" w:eastAsia="仿宋" w:cs="仿宋"/>
                <w:kern w:val="0"/>
                <w:sz w:val="32"/>
                <w:szCs w:val="32"/>
                <w:shd w:val="clear" w:color="auto" w:fill="FFFFFF"/>
              </w:rPr>
              <w:t>；</w:t>
            </w:r>
          </w:p>
          <w:p w14:paraId="60302882">
            <w:pPr>
              <w:widowControl/>
              <w:spacing w:line="360" w:lineRule="auto"/>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2、考虑设备工作稳定，投标人所投学生终端产品设备通过浪涌（冲击）抗扰度的适应性认证，提供证书证明文件的得2分，</w:t>
            </w:r>
            <w:r>
              <w:rPr>
                <w:rFonts w:ascii="仿宋" w:hAnsi="仿宋" w:eastAsia="仿宋" w:cs="仿宋"/>
                <w:kern w:val="0"/>
                <w:sz w:val="32"/>
                <w:szCs w:val="32"/>
                <w:shd w:val="clear" w:color="auto" w:fill="FFFFFF"/>
              </w:rPr>
              <w:t>未提供或提供材料不符合要求的不得分</w:t>
            </w:r>
            <w:r>
              <w:rPr>
                <w:rFonts w:hint="eastAsia" w:ascii="仿宋" w:hAnsi="仿宋" w:eastAsia="仿宋" w:cs="仿宋"/>
                <w:kern w:val="0"/>
                <w:sz w:val="32"/>
                <w:szCs w:val="32"/>
                <w:shd w:val="clear" w:color="auto" w:fill="FFFFFF"/>
              </w:rPr>
              <w:t>；</w:t>
            </w:r>
          </w:p>
          <w:p w14:paraId="323F5FB2">
            <w:pPr>
              <w:widowControl/>
              <w:spacing w:line="360" w:lineRule="auto"/>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3、考虑设备长寿命运行，投标人所投学生终端产品平均无故障运行时间（MTBF）≥100万小时，提供证书证明文件的得2分，</w:t>
            </w:r>
            <w:r>
              <w:rPr>
                <w:rFonts w:ascii="仿宋" w:hAnsi="仿宋" w:eastAsia="仿宋" w:cs="仿宋"/>
                <w:kern w:val="0"/>
                <w:sz w:val="32"/>
                <w:szCs w:val="32"/>
                <w:shd w:val="clear" w:color="auto" w:fill="FFFFFF"/>
              </w:rPr>
              <w:t>未提供或提供材料不符合要求的不得分</w:t>
            </w:r>
            <w:r>
              <w:rPr>
                <w:rFonts w:hint="eastAsia" w:ascii="仿宋" w:hAnsi="仿宋" w:eastAsia="仿宋" w:cs="仿宋"/>
                <w:kern w:val="0"/>
                <w:sz w:val="32"/>
                <w:szCs w:val="32"/>
                <w:shd w:val="clear" w:color="auto" w:fill="FFFFFF"/>
              </w:rPr>
              <w:t>；</w:t>
            </w:r>
          </w:p>
          <w:p w14:paraId="4601385E">
            <w:pPr>
              <w:pStyle w:val="2"/>
              <w:ind w:firstLine="0" w:firstLineChars="0"/>
              <w:rPr>
                <w:color w:val="FF0000"/>
              </w:rPr>
            </w:pPr>
            <w:r>
              <w:rPr>
                <w:rFonts w:hint="eastAsia"/>
              </w:rPr>
              <w:t>4、</w:t>
            </w:r>
            <w:r>
              <w:rPr>
                <w:rFonts w:hint="eastAsia" w:ascii="仿宋" w:hAnsi="仿宋" w:eastAsia="仿宋" w:cs="仿宋"/>
                <w:sz w:val="32"/>
                <w:szCs w:val="32"/>
                <w:shd w:val="clear" w:color="auto" w:fill="FFFFFF"/>
              </w:rPr>
              <w:t>所投学生终端产品预装硬件健康检测，系统优化，病毒查杀，客户服务等功能软件，提供产品截图及说明资料复印件得2分，不满足或不提供不得分；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DC37CE">
            <w:pPr>
              <w:widowControl/>
              <w:spacing w:line="360" w:lineRule="auto"/>
              <w:ind w:firstLine="320" w:firstLineChars="1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8分</w:t>
            </w:r>
          </w:p>
        </w:tc>
      </w:tr>
      <w:tr w14:paraId="6DD5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6E488322">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售后服务方案及售后服务保障体系</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1B2D7428">
            <w:pPr>
              <w:autoSpaceDE w:val="0"/>
              <w:spacing w:line="360" w:lineRule="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根据投标人针对本项目编制的售后服务方案及售后服务保障体系进行评分：</w:t>
            </w:r>
          </w:p>
          <w:p w14:paraId="39CDD03D">
            <w:pPr>
              <w:autoSpaceDE w:val="0"/>
              <w:spacing w:line="360" w:lineRule="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（1）售后服务方案完整无缺，阐述全面充分，具有科学实用性，保障体系健全完善，可得 8分。</w:t>
            </w:r>
          </w:p>
          <w:p w14:paraId="27BA865C">
            <w:pPr>
              <w:autoSpaceDE w:val="0"/>
              <w:spacing w:line="360" w:lineRule="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（2）售后服务方案基本完整，阐述基本充分，具备一定实用性，保障体系基本健全，可得 5分。</w:t>
            </w:r>
          </w:p>
          <w:p w14:paraId="39C134DD">
            <w:pPr>
              <w:autoSpaceDE w:val="0"/>
              <w:spacing w:line="360" w:lineRule="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（3）售后服务方案存在明显缺陷，阐述不充分，缺乏实用性，或保障体系不健全，可得 3 分。 </w:t>
            </w:r>
          </w:p>
          <w:p w14:paraId="6EDB9FBE">
            <w:pPr>
              <w:widowControl/>
              <w:spacing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若未提供售后服务方案及售后服务保障体系，则不得分。本项最高得分8 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A8C278B">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8分</w:t>
            </w:r>
          </w:p>
        </w:tc>
      </w:tr>
    </w:tbl>
    <w:p w14:paraId="19D4D704">
      <w:pPr>
        <w:tabs>
          <w:tab w:val="left" w:pos="1260"/>
        </w:tabs>
        <w:autoSpaceDE w:val="0"/>
        <w:autoSpaceDN w:val="0"/>
        <w:spacing w:line="360" w:lineRule="auto"/>
        <w:contextualSpacing/>
        <w:rPr>
          <w:rFonts w:ascii="宋体" w:hAnsi="宋体" w:cs="仿宋_GB2312"/>
          <w:b/>
          <w:bCs/>
          <w:color w:val="FF0000"/>
          <w:sz w:val="24"/>
          <w:szCs w:val="24"/>
          <w:lang w:val="zh-CN"/>
        </w:rPr>
      </w:pPr>
    </w:p>
    <w:p w14:paraId="4F101CBF">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341"/>
      </w:tblGrid>
      <w:tr w14:paraId="121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14:paraId="006CA308">
            <w:pPr>
              <w:spacing w:line="360" w:lineRule="auto"/>
              <w:jc w:val="center"/>
              <w:rPr>
                <w:rFonts w:ascii="宋体" w:hAnsi="宋体"/>
                <w:b/>
                <w:sz w:val="24"/>
                <w:szCs w:val="24"/>
                <w:lang w:val="en-GB"/>
              </w:rPr>
            </w:pPr>
            <w:r>
              <w:rPr>
                <w:rFonts w:hint="eastAsia" w:ascii="宋体" w:hAnsi="宋体"/>
                <w:b/>
                <w:sz w:val="24"/>
                <w:szCs w:val="24"/>
                <w:lang w:val="en-GB"/>
              </w:rPr>
              <w:t>序号</w:t>
            </w:r>
          </w:p>
        </w:tc>
        <w:tc>
          <w:tcPr>
            <w:tcW w:w="2823" w:type="dxa"/>
            <w:noWrap/>
            <w:vAlign w:val="center"/>
          </w:tcPr>
          <w:p w14:paraId="4601FF8A">
            <w:pPr>
              <w:spacing w:line="360" w:lineRule="auto"/>
              <w:jc w:val="center"/>
              <w:rPr>
                <w:rFonts w:ascii="宋体" w:hAnsi="宋体"/>
                <w:b/>
                <w:sz w:val="24"/>
                <w:szCs w:val="24"/>
                <w:lang w:val="en-GB"/>
              </w:rPr>
            </w:pPr>
            <w:r>
              <w:rPr>
                <w:rFonts w:hint="eastAsia" w:ascii="宋体" w:hAnsi="宋体"/>
                <w:b/>
                <w:sz w:val="24"/>
                <w:szCs w:val="24"/>
                <w:lang w:val="en-GB"/>
              </w:rPr>
              <w:t>情形</w:t>
            </w:r>
          </w:p>
        </w:tc>
        <w:tc>
          <w:tcPr>
            <w:tcW w:w="2552" w:type="dxa"/>
            <w:noWrap/>
            <w:vAlign w:val="center"/>
          </w:tcPr>
          <w:p w14:paraId="0C0EF6D1">
            <w:pPr>
              <w:spacing w:line="360" w:lineRule="auto"/>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341" w:type="dxa"/>
            <w:noWrap/>
            <w:vAlign w:val="center"/>
          </w:tcPr>
          <w:p w14:paraId="3EC4FE2B">
            <w:pPr>
              <w:spacing w:line="360" w:lineRule="auto"/>
              <w:jc w:val="center"/>
              <w:rPr>
                <w:rFonts w:ascii="宋体" w:hAnsi="宋体"/>
                <w:b/>
                <w:sz w:val="24"/>
                <w:szCs w:val="24"/>
                <w:lang w:val="en-GB"/>
              </w:rPr>
            </w:pPr>
            <w:r>
              <w:rPr>
                <w:rFonts w:hint="eastAsia" w:ascii="宋体" w:hAnsi="宋体"/>
                <w:b/>
                <w:sz w:val="24"/>
                <w:szCs w:val="24"/>
                <w:lang w:val="en-GB"/>
              </w:rPr>
              <w:t>计算公式</w:t>
            </w:r>
          </w:p>
        </w:tc>
      </w:tr>
      <w:tr w14:paraId="2EBA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14:paraId="2AB0F9E1">
            <w:pPr>
              <w:spacing w:line="360" w:lineRule="auto"/>
              <w:jc w:val="center"/>
              <w:rPr>
                <w:rFonts w:ascii="宋体" w:hAnsi="宋体"/>
                <w:b/>
                <w:sz w:val="24"/>
                <w:szCs w:val="24"/>
                <w:lang w:val="en-GB"/>
              </w:rPr>
            </w:pPr>
            <w:r>
              <w:rPr>
                <w:rFonts w:hint="eastAsia" w:ascii="宋体" w:hAnsi="宋体"/>
                <w:b/>
                <w:sz w:val="24"/>
                <w:szCs w:val="24"/>
                <w:lang w:val="en-GB"/>
              </w:rPr>
              <w:t>1</w:t>
            </w:r>
          </w:p>
        </w:tc>
        <w:tc>
          <w:tcPr>
            <w:tcW w:w="2823" w:type="dxa"/>
            <w:noWrap/>
            <w:vAlign w:val="center"/>
          </w:tcPr>
          <w:p w14:paraId="2DA08A8E">
            <w:pPr>
              <w:spacing w:line="360" w:lineRule="auto"/>
              <w:jc w:val="center"/>
              <w:rPr>
                <w:rFonts w:ascii="宋体" w:hAnsi="宋体"/>
                <w:b/>
                <w:sz w:val="24"/>
                <w:szCs w:val="24"/>
                <w:lang w:val="en-GB"/>
              </w:rPr>
            </w:pPr>
            <w:r>
              <w:rPr>
                <w:rFonts w:hint="eastAsia" w:ascii="宋体" w:hAnsi="宋体"/>
                <w:sz w:val="24"/>
                <w:szCs w:val="24"/>
                <w:lang w:val="en-GB"/>
              </w:rPr>
              <w:t>非联合体供应商</w:t>
            </w:r>
          </w:p>
        </w:tc>
        <w:tc>
          <w:tcPr>
            <w:tcW w:w="2552" w:type="dxa"/>
            <w:noWrap/>
            <w:vAlign w:val="center"/>
          </w:tcPr>
          <w:p w14:paraId="61E1CE38">
            <w:pPr>
              <w:spacing w:line="360" w:lineRule="auto"/>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341" w:type="dxa"/>
            <w:vMerge w:val="restart"/>
            <w:noWrap/>
            <w:vAlign w:val="center"/>
          </w:tcPr>
          <w:p w14:paraId="04442D72">
            <w:pPr>
              <w:spacing w:line="360" w:lineRule="auto"/>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7F7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ign w:val="center"/>
          </w:tcPr>
          <w:p w14:paraId="70B19893">
            <w:pPr>
              <w:spacing w:line="360" w:lineRule="auto"/>
              <w:jc w:val="center"/>
              <w:rPr>
                <w:rFonts w:ascii="宋体" w:hAnsi="宋体"/>
                <w:b/>
                <w:sz w:val="24"/>
                <w:szCs w:val="24"/>
                <w:lang w:val="en-GB"/>
              </w:rPr>
            </w:pPr>
            <w:r>
              <w:rPr>
                <w:rFonts w:hint="eastAsia" w:ascii="宋体" w:hAnsi="宋体"/>
                <w:b/>
                <w:sz w:val="24"/>
                <w:szCs w:val="24"/>
                <w:lang w:val="en-GB"/>
              </w:rPr>
              <w:t>2</w:t>
            </w:r>
          </w:p>
        </w:tc>
        <w:tc>
          <w:tcPr>
            <w:tcW w:w="2823" w:type="dxa"/>
            <w:noWrap/>
            <w:vAlign w:val="center"/>
          </w:tcPr>
          <w:p w14:paraId="2E5047B1">
            <w:pPr>
              <w:spacing w:line="360" w:lineRule="auto"/>
              <w:jc w:val="center"/>
              <w:rPr>
                <w:rFonts w:ascii="宋体" w:hAnsi="宋体"/>
                <w:b/>
                <w:sz w:val="24"/>
                <w:szCs w:val="24"/>
              </w:rPr>
            </w:pPr>
            <w:r>
              <w:rPr>
                <w:rFonts w:hint="eastAsia" w:ascii="宋体" w:hAnsi="宋体"/>
                <w:sz w:val="24"/>
                <w:szCs w:val="24"/>
                <w:lang w:val="en-GB"/>
              </w:rPr>
              <w:t>联合体各方均为小型、微型企业</w:t>
            </w:r>
          </w:p>
        </w:tc>
        <w:tc>
          <w:tcPr>
            <w:tcW w:w="2552" w:type="dxa"/>
            <w:noWrap/>
            <w:vAlign w:val="center"/>
          </w:tcPr>
          <w:p w14:paraId="19CF7124">
            <w:pPr>
              <w:spacing w:line="360" w:lineRule="auto"/>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0859E6C0">
            <w:pPr>
              <w:spacing w:line="360" w:lineRule="auto"/>
              <w:jc w:val="center"/>
              <w:rPr>
                <w:rFonts w:ascii="宋体" w:hAnsi="宋体"/>
                <w:b/>
                <w:sz w:val="24"/>
                <w:szCs w:val="24"/>
                <w:lang w:val="en-GB"/>
              </w:rPr>
            </w:pPr>
            <w:r>
              <w:rPr>
                <w:rFonts w:hint="eastAsia" w:ascii="宋体" w:hAnsi="宋体"/>
                <w:sz w:val="24"/>
                <w:szCs w:val="24"/>
              </w:rPr>
              <w:t>（不再享受序号3的价格折扣）</w:t>
            </w:r>
          </w:p>
        </w:tc>
        <w:tc>
          <w:tcPr>
            <w:tcW w:w="2341" w:type="dxa"/>
            <w:vMerge w:val="continue"/>
            <w:noWrap/>
          </w:tcPr>
          <w:p w14:paraId="26019F92">
            <w:pPr>
              <w:spacing w:line="360" w:lineRule="auto"/>
              <w:rPr>
                <w:rFonts w:ascii="宋体" w:hAnsi="宋体"/>
                <w:sz w:val="24"/>
                <w:szCs w:val="24"/>
                <w:lang w:val="en-GB"/>
              </w:rPr>
            </w:pPr>
          </w:p>
        </w:tc>
      </w:tr>
      <w:tr w14:paraId="2BC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5AB9C48F">
            <w:pPr>
              <w:spacing w:line="360" w:lineRule="auto"/>
              <w:jc w:val="center"/>
              <w:rPr>
                <w:rFonts w:ascii="宋体" w:hAnsi="宋体"/>
                <w:b/>
                <w:sz w:val="24"/>
                <w:szCs w:val="24"/>
                <w:lang w:val="en-GB"/>
              </w:rPr>
            </w:pPr>
            <w:r>
              <w:rPr>
                <w:rFonts w:hint="eastAsia" w:ascii="宋体" w:hAnsi="宋体"/>
                <w:b/>
                <w:sz w:val="24"/>
                <w:szCs w:val="24"/>
                <w:lang w:val="en-GB"/>
              </w:rPr>
              <w:t>3</w:t>
            </w:r>
          </w:p>
        </w:tc>
        <w:tc>
          <w:tcPr>
            <w:tcW w:w="2823" w:type="dxa"/>
            <w:noWrap/>
            <w:vAlign w:val="center"/>
          </w:tcPr>
          <w:p w14:paraId="60630F1E">
            <w:pPr>
              <w:spacing w:line="360" w:lineRule="auto"/>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ign w:val="center"/>
          </w:tcPr>
          <w:p w14:paraId="236769C1">
            <w:pPr>
              <w:spacing w:line="360" w:lineRule="auto"/>
              <w:jc w:val="center"/>
              <w:rPr>
                <w:rFonts w:ascii="宋体" w:hAnsi="宋体"/>
                <w:sz w:val="24"/>
                <w:szCs w:val="24"/>
              </w:rPr>
            </w:pPr>
            <w:r>
              <w:rPr>
                <w:rFonts w:hint="eastAsia" w:ascii="宋体" w:hAnsi="宋体"/>
                <w:sz w:val="24"/>
                <w:szCs w:val="24"/>
                <w:lang w:val="en-GB"/>
              </w:rPr>
              <w:t>对联合体总金额扣</w:t>
            </w:r>
            <w:r>
              <w:rPr>
                <w:rFonts w:hint="eastAsia" w:ascii="宋体" w:hAnsi="宋体"/>
                <w:sz w:val="24"/>
                <w:szCs w:val="24"/>
              </w:rPr>
              <w:t>除</w:t>
            </w:r>
          </w:p>
          <w:p w14:paraId="4B6A6103">
            <w:pPr>
              <w:spacing w:line="360" w:lineRule="auto"/>
              <w:jc w:val="center"/>
              <w:rPr>
                <w:rFonts w:ascii="宋体" w:hAnsi="宋体"/>
                <w:b/>
                <w:sz w:val="24"/>
                <w:szCs w:val="24"/>
                <w:lang w:val="en-GB"/>
              </w:rPr>
            </w:pPr>
            <w:r>
              <w:rPr>
                <w:rFonts w:hint="eastAsia" w:ascii="宋体" w:hAnsi="宋体"/>
                <w:sz w:val="24"/>
                <w:szCs w:val="24"/>
              </w:rPr>
              <w:t>5</w:t>
            </w:r>
            <w:r>
              <w:rPr>
                <w:rFonts w:ascii="宋体" w:hAnsi="宋体"/>
                <w:sz w:val="24"/>
                <w:szCs w:val="24"/>
              </w:rPr>
              <w:t>_%</w:t>
            </w:r>
          </w:p>
        </w:tc>
        <w:tc>
          <w:tcPr>
            <w:tcW w:w="2341" w:type="dxa"/>
            <w:noWrap/>
            <w:vAlign w:val="center"/>
          </w:tcPr>
          <w:p w14:paraId="72414B43">
            <w:pPr>
              <w:spacing w:line="360" w:lineRule="auto"/>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(1-5 %)</w:t>
            </w:r>
          </w:p>
        </w:tc>
      </w:tr>
      <w:tr w14:paraId="53A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4D7C32F9">
            <w:pPr>
              <w:spacing w:line="360" w:lineRule="auto"/>
              <w:jc w:val="center"/>
              <w:rPr>
                <w:rFonts w:ascii="宋体" w:hAnsi="宋体"/>
                <w:b/>
                <w:sz w:val="24"/>
                <w:szCs w:val="24"/>
                <w:lang w:val="en-GB"/>
              </w:rPr>
            </w:pPr>
            <w:r>
              <w:rPr>
                <w:rFonts w:hint="eastAsia" w:ascii="宋体" w:hAnsi="宋体"/>
                <w:b/>
                <w:sz w:val="24"/>
                <w:szCs w:val="24"/>
                <w:lang w:val="en-GB"/>
              </w:rPr>
              <w:t>4</w:t>
            </w:r>
          </w:p>
        </w:tc>
        <w:tc>
          <w:tcPr>
            <w:tcW w:w="2823" w:type="dxa"/>
            <w:noWrap/>
            <w:vAlign w:val="center"/>
          </w:tcPr>
          <w:p w14:paraId="50CC394C">
            <w:pPr>
              <w:spacing w:line="360" w:lineRule="auto"/>
              <w:jc w:val="center"/>
              <w:rPr>
                <w:rFonts w:ascii="宋体" w:hAnsi="宋体"/>
                <w:sz w:val="24"/>
                <w:szCs w:val="24"/>
                <w:lang w:val="en-GB"/>
              </w:rPr>
            </w:pPr>
            <w:r>
              <w:rPr>
                <w:rFonts w:hint="eastAsia" w:ascii="宋体" w:hAnsi="宋体"/>
                <w:sz w:val="24"/>
                <w:szCs w:val="24"/>
                <w:lang w:val="en-GB"/>
              </w:rPr>
              <w:t>监狱企业</w:t>
            </w:r>
          </w:p>
        </w:tc>
        <w:tc>
          <w:tcPr>
            <w:tcW w:w="2552" w:type="dxa"/>
            <w:noWrap/>
            <w:vAlign w:val="center"/>
          </w:tcPr>
          <w:p w14:paraId="247321A0">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14:paraId="4E29D1D0">
            <w:pPr>
              <w:spacing w:line="360" w:lineRule="auto"/>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341" w:type="dxa"/>
            <w:noWrap/>
            <w:vAlign w:val="center"/>
          </w:tcPr>
          <w:p w14:paraId="4565A6CB">
            <w:pPr>
              <w:spacing w:line="360" w:lineRule="auto"/>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0F8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07D429D6">
            <w:pPr>
              <w:spacing w:line="360" w:lineRule="auto"/>
              <w:jc w:val="center"/>
              <w:rPr>
                <w:rFonts w:ascii="宋体" w:hAnsi="宋体"/>
                <w:b/>
                <w:sz w:val="24"/>
                <w:szCs w:val="24"/>
                <w:lang w:val="en-GB"/>
              </w:rPr>
            </w:pPr>
            <w:r>
              <w:rPr>
                <w:rFonts w:hint="eastAsia" w:ascii="宋体" w:hAnsi="宋体"/>
                <w:b/>
                <w:sz w:val="24"/>
                <w:szCs w:val="24"/>
                <w:lang w:val="en-GB"/>
              </w:rPr>
              <w:t>5</w:t>
            </w:r>
          </w:p>
        </w:tc>
        <w:tc>
          <w:tcPr>
            <w:tcW w:w="2823" w:type="dxa"/>
            <w:noWrap/>
            <w:vAlign w:val="center"/>
          </w:tcPr>
          <w:p w14:paraId="591A7877">
            <w:pPr>
              <w:spacing w:line="360" w:lineRule="auto"/>
              <w:jc w:val="center"/>
              <w:rPr>
                <w:rFonts w:ascii="宋体" w:hAnsi="宋体"/>
                <w:sz w:val="24"/>
                <w:szCs w:val="24"/>
                <w:lang w:val="en-GB"/>
              </w:rPr>
            </w:pPr>
            <w:r>
              <w:rPr>
                <w:rFonts w:hint="eastAsia" w:ascii="宋体" w:hAnsi="宋体"/>
                <w:sz w:val="24"/>
                <w:szCs w:val="24"/>
                <w:lang w:val="en-GB"/>
              </w:rPr>
              <w:t>残疾人福利性单位</w:t>
            </w:r>
          </w:p>
        </w:tc>
        <w:tc>
          <w:tcPr>
            <w:tcW w:w="2552" w:type="dxa"/>
            <w:noWrap/>
            <w:vAlign w:val="center"/>
          </w:tcPr>
          <w:p w14:paraId="394B2568">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14:paraId="672FBA5E">
            <w:pPr>
              <w:spacing w:line="360" w:lineRule="auto"/>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341" w:type="dxa"/>
            <w:noWrap/>
            <w:vAlign w:val="center"/>
          </w:tcPr>
          <w:p w14:paraId="0974B094">
            <w:pPr>
              <w:spacing w:line="360" w:lineRule="auto"/>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39D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37" w:type="dxa"/>
            <w:gridSpan w:val="4"/>
            <w:noWrap/>
            <w:vAlign w:val="center"/>
          </w:tcPr>
          <w:p w14:paraId="7EB9470B">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F3F04E6">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评标委员会审查、评价</w:t>
            </w:r>
            <w:r>
              <w:rPr>
                <w:rFonts w:ascii="宋体" w:hAnsi="宋体" w:cs="仿宋_GB2312"/>
                <w:sz w:val="24"/>
                <w:szCs w:val="24"/>
                <w:lang w:val="zh-CN"/>
              </w:rPr>
              <w:t>，</w:t>
            </w:r>
            <w:r>
              <w:rPr>
                <w:rFonts w:hint="eastAsia" w:ascii="宋体" w:hAnsi="宋体" w:cs="仿宋_GB2312"/>
                <w:sz w:val="24"/>
                <w:szCs w:val="24"/>
                <w:lang w:val="zh-CN"/>
              </w:rPr>
              <w:t>响应文件符合招标文件实质性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hint="eastAsia" w:ascii="宋体" w:hAnsi="宋体" w:cs="仿宋_GB2312"/>
                <w:sz w:val="24"/>
                <w:szCs w:val="24"/>
              </w:rPr>
              <w:t>以评标价格的最低价者定为评标基准价，其价格分为满分。其他投标人的价格分统一按下列</w:t>
            </w:r>
          </w:p>
          <w:p w14:paraId="7C22A409">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rPr>
              <w:t>公式计算。即：</w:t>
            </w:r>
          </w:p>
          <w:p w14:paraId="4B8EFA70">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rPr>
              <w:t>评标基准价</w:t>
            </w:r>
            <w:r>
              <w:rPr>
                <w:rFonts w:ascii="宋体" w:hAnsi="宋体" w:cs="仿宋_GB2312"/>
                <w:sz w:val="24"/>
                <w:szCs w:val="24"/>
              </w:rPr>
              <w:t>=</w:t>
            </w:r>
            <w:r>
              <w:rPr>
                <w:rFonts w:hint="eastAsia" w:ascii="宋体" w:hAnsi="宋体" w:cs="仿宋_GB2312"/>
                <w:sz w:val="24"/>
                <w:szCs w:val="24"/>
              </w:rPr>
              <w:t>评标价格的最低价</w:t>
            </w:r>
          </w:p>
          <w:p w14:paraId="7E5435E2">
            <w:pPr>
              <w:adjustRightInd w:val="0"/>
              <w:spacing w:line="360" w:lineRule="auto"/>
              <w:ind w:left="-88" w:leftChars="-42" w:firstLine="513" w:firstLineChars="214"/>
              <w:jc w:val="left"/>
              <w:rPr>
                <w:rFonts w:ascii="宋体" w:hAnsi="宋体" w:cs="仿宋_GB2312"/>
                <w:sz w:val="24"/>
                <w:szCs w:val="24"/>
                <w:lang w:val="zh-CN"/>
              </w:rPr>
            </w:pPr>
            <w:r>
              <w:rPr>
                <w:rFonts w:hint="eastAsia" w:ascii="宋体" w:hAnsi="宋体" w:cs="仿宋_GB2312"/>
                <w:sz w:val="24"/>
                <w:szCs w:val="24"/>
              </w:rPr>
              <w:t>其他投标报价得分</w:t>
            </w:r>
            <w:r>
              <w:rPr>
                <w:rFonts w:ascii="宋体" w:hAnsi="宋体" w:cs="仿宋_GB2312"/>
                <w:sz w:val="24"/>
                <w:szCs w:val="24"/>
              </w:rPr>
              <w:t>=</w:t>
            </w:r>
            <w:r>
              <w:rPr>
                <w:rFonts w:hint="eastAsia" w:ascii="宋体" w:hAnsi="宋体" w:cs="仿宋_GB2312"/>
                <w:sz w:val="24"/>
                <w:szCs w:val="24"/>
              </w:rPr>
              <w:t>（评标基准价</w:t>
            </w:r>
            <w:r>
              <w:rPr>
                <w:rFonts w:ascii="宋体" w:hAnsi="宋体" w:cs="仿宋_GB2312"/>
                <w:sz w:val="24"/>
                <w:szCs w:val="24"/>
              </w:rPr>
              <w:t>/</w:t>
            </w:r>
            <w:r>
              <w:rPr>
                <w:rFonts w:hint="eastAsia" w:ascii="宋体" w:hAnsi="宋体" w:cs="仿宋_GB2312"/>
                <w:sz w:val="24"/>
                <w:szCs w:val="24"/>
              </w:rPr>
              <w:t>评标价格）×评标标准中价格分值</w:t>
            </w:r>
          </w:p>
        </w:tc>
      </w:tr>
    </w:tbl>
    <w:p w14:paraId="2EC0AC53">
      <w:pPr>
        <w:spacing w:line="360" w:lineRule="auto"/>
        <w:rPr>
          <w:rFonts w:ascii="宋体" w:hAnsi="宋体"/>
          <w:bCs/>
          <w:sz w:val="24"/>
          <w:szCs w:val="24"/>
          <w:lang w:val="en-GB"/>
        </w:rPr>
      </w:pPr>
      <w:r>
        <w:rPr>
          <w:rFonts w:hint="eastAsia" w:ascii="宋体" w:hAnsi="宋体"/>
          <w:bCs/>
          <w:sz w:val="24"/>
          <w:szCs w:val="24"/>
          <w:lang w:val="en-GB"/>
        </w:rPr>
        <w:t>备注：</w:t>
      </w:r>
    </w:p>
    <w:p w14:paraId="7811984E">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14:paraId="30A5ED05">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14:paraId="26F5DB15">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14:paraId="5448DDF9">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14:paraId="4561593F">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14:paraId="71CE3654">
      <w:pPr>
        <w:pStyle w:val="11"/>
        <w:spacing w:line="360" w:lineRule="auto"/>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14:paraId="29C4423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14:paraId="0CEA7609">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14:paraId="4A66A12B">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14:paraId="12B6EB9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14:paraId="02E4BEA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C07647">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95134C6">
      <w:pPr>
        <w:wordWrap w:val="0"/>
        <w:spacing w:line="360" w:lineRule="auto"/>
        <w:ind w:firstLine="120" w:firstLineChars="50"/>
        <w:contextualSpacing/>
        <w:rPr>
          <w:rFonts w:ascii="宋体" w:hAnsi="宋体" w:cs="仿宋_GB2312"/>
          <w:sz w:val="24"/>
          <w:szCs w:val="24"/>
          <w:lang w:val="zh-CN"/>
        </w:rPr>
      </w:pPr>
      <w:r>
        <w:rPr>
          <w:rFonts w:hint="eastAsia" w:ascii="宋体" w:hAnsi="宋体" w:cs="仿宋_GB2312"/>
          <w:b/>
          <w:sz w:val="24"/>
          <w:szCs w:val="24"/>
          <w:lang w:val="zh-CN"/>
        </w:rPr>
        <w:t>（8）</w:t>
      </w:r>
      <w:r>
        <w:rPr>
          <w:rFonts w:hint="eastAsia" w:ascii="宋体" w:hAnsi="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B4C900B">
      <w:pPr>
        <w:tabs>
          <w:tab w:val="left" w:pos="1260"/>
        </w:tabs>
        <w:autoSpaceDE w:val="0"/>
        <w:autoSpaceDN w:val="0"/>
        <w:spacing w:line="360" w:lineRule="auto"/>
        <w:ind w:firstLine="120" w:firstLineChars="5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663F238D">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7782A73">
      <w:pPr>
        <w:spacing w:line="360" w:lineRule="auto"/>
        <w:ind w:firstLine="120" w:firstLineChars="50"/>
        <w:contextualSpacing/>
        <w:rPr>
          <w:rFonts w:ascii="宋体" w:hAnsi="宋体" w:cs="仿宋_GB2312"/>
          <w:b/>
          <w:sz w:val="24"/>
          <w:szCs w:val="24"/>
          <w:lang w:val="zh-CN"/>
        </w:rPr>
      </w:pPr>
      <w:r>
        <w:rPr>
          <w:rFonts w:hint="eastAsia" w:ascii="宋体" w:hAnsi="宋体" w:cs="仿宋_GB2312"/>
          <w:b/>
          <w:sz w:val="24"/>
          <w:szCs w:val="24"/>
          <w:lang w:val="zh-CN"/>
        </w:rPr>
        <w:t>（10）</w:t>
      </w:r>
      <w:r>
        <w:rPr>
          <w:rFonts w:ascii="宋体" w:hAnsi="宋体" w:cs="仿宋_GB2312"/>
          <w:b/>
          <w:sz w:val="24"/>
          <w:szCs w:val="24"/>
          <w:lang w:val="zh-CN"/>
        </w:rPr>
        <w:t>确定中标候选人名单，</w:t>
      </w:r>
      <w:r>
        <w:rPr>
          <w:rFonts w:hint="eastAsia" w:ascii="宋体" w:hAnsi="宋体" w:cs="仿宋_GB2312"/>
          <w:b/>
          <w:sz w:val="24"/>
          <w:szCs w:val="24"/>
          <w:lang w:val="zh-CN"/>
        </w:rPr>
        <w:t>评标委员会按得分从高到低推荐三名中标候选人。</w:t>
      </w:r>
    </w:p>
    <w:p w14:paraId="133AEE89">
      <w:pPr>
        <w:spacing w:line="360" w:lineRule="auto"/>
        <w:contextualSpacing/>
        <w:rPr>
          <w:rFonts w:ascii="宋体" w:hAnsi="宋体" w:cs="仿宋_GB2312"/>
          <w:b/>
          <w:sz w:val="24"/>
          <w:szCs w:val="24"/>
          <w:lang w:val="zh-CN"/>
        </w:rPr>
      </w:pPr>
    </w:p>
    <w:p w14:paraId="4824E84D">
      <w:pPr>
        <w:spacing w:line="360" w:lineRule="auto"/>
        <w:contextualSpacing/>
        <w:rPr>
          <w:rFonts w:ascii="宋体" w:hAnsi="宋体" w:cs="仿宋_GB2312"/>
          <w:b/>
          <w:sz w:val="24"/>
          <w:szCs w:val="24"/>
          <w:lang w:val="zh-CN"/>
        </w:rPr>
      </w:pPr>
    </w:p>
    <w:p w14:paraId="3F8C6196">
      <w:pPr>
        <w:spacing w:line="360" w:lineRule="auto"/>
        <w:contextualSpacing/>
        <w:rPr>
          <w:rFonts w:ascii="宋体" w:hAnsi="宋体" w:cs="仿宋_GB2312"/>
          <w:b/>
          <w:sz w:val="24"/>
          <w:szCs w:val="24"/>
          <w:lang w:val="zh-CN"/>
        </w:rPr>
      </w:pPr>
    </w:p>
    <w:p w14:paraId="1A239E6D">
      <w:pPr>
        <w:spacing w:line="360" w:lineRule="auto"/>
        <w:contextualSpacing/>
        <w:rPr>
          <w:rFonts w:ascii="宋体" w:hAnsi="宋体" w:cs="仿宋_GB2312"/>
          <w:b/>
          <w:sz w:val="24"/>
          <w:szCs w:val="24"/>
          <w:lang w:val="zh-CN"/>
        </w:rPr>
      </w:pPr>
    </w:p>
    <w:p w14:paraId="1930E239">
      <w:pPr>
        <w:spacing w:line="360" w:lineRule="auto"/>
        <w:contextualSpacing/>
        <w:rPr>
          <w:rFonts w:ascii="宋体" w:hAnsi="宋体" w:cs="仿宋_GB2312"/>
          <w:b/>
          <w:sz w:val="24"/>
          <w:szCs w:val="24"/>
          <w:lang w:val="zh-CN"/>
        </w:rPr>
      </w:pPr>
    </w:p>
    <w:p w14:paraId="06D1DB2D">
      <w:pPr>
        <w:rPr>
          <w:rFonts w:ascii="宋体" w:hAnsi="宋体" w:cs="宋体"/>
          <w:b/>
          <w:kern w:val="0"/>
          <w:sz w:val="32"/>
          <w:szCs w:val="32"/>
        </w:rPr>
      </w:pPr>
      <w:r>
        <w:rPr>
          <w:rFonts w:hint="eastAsia" w:ascii="宋体" w:hAnsi="宋体" w:cs="宋体"/>
          <w:b/>
          <w:kern w:val="0"/>
          <w:sz w:val="32"/>
          <w:szCs w:val="32"/>
        </w:rPr>
        <w:br w:type="page"/>
      </w:r>
    </w:p>
    <w:p w14:paraId="3E83402F">
      <w:pPr>
        <w:tabs>
          <w:tab w:val="left" w:pos="1260"/>
        </w:tabs>
        <w:autoSpaceDE w:val="0"/>
        <w:autoSpaceDN w:val="0"/>
        <w:adjustRightInd w:val="0"/>
        <w:spacing w:line="360" w:lineRule="auto"/>
        <w:ind w:firstLine="2088" w:firstLineChars="650"/>
        <w:contextualSpacing/>
        <w:rPr>
          <w:rFonts w:ascii="宋体" w:hAnsi="宋体" w:cs="宋体"/>
          <w:b/>
          <w:kern w:val="0"/>
          <w:sz w:val="32"/>
          <w:szCs w:val="32"/>
        </w:rPr>
      </w:pPr>
      <w:r>
        <w:rPr>
          <w:rFonts w:hint="eastAsia" w:ascii="宋体" w:hAnsi="宋体" w:cs="宋体"/>
          <w:b/>
          <w:kern w:val="0"/>
          <w:sz w:val="32"/>
          <w:szCs w:val="32"/>
        </w:rPr>
        <w:t>第七章 合同条款及格式</w:t>
      </w:r>
    </w:p>
    <w:p w14:paraId="66808ED7">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261F5DDF">
      <w:pPr>
        <w:spacing w:before="75" w:after="75"/>
        <w:rPr>
          <w:rFonts w:hint="eastAsia" w:ascii="微软雅黑" w:hAnsi="微软雅黑" w:eastAsia="微软雅黑" w:cs="Times New Roman"/>
          <w:sz w:val="27"/>
          <w:szCs w:val="27"/>
        </w:rPr>
      </w:pPr>
      <w:r>
        <w:rPr>
          <w:rFonts w:ascii="宋体" w:hAnsi="宋体" w:eastAsia="微软雅黑" w:cs="Times New Roman"/>
          <w:sz w:val="24"/>
          <w:u w:val="single"/>
        </w:rPr>
        <w:t> </w:t>
      </w:r>
    </w:p>
    <w:p w14:paraId="5E966511">
      <w:pPr>
        <w:spacing w:before="75" w:after="75" w:line="360" w:lineRule="auto"/>
        <w:rPr>
          <w:rFonts w:hint="eastAsia" w:ascii="宋体" w:hAnsi="宋体" w:eastAsia="宋体" w:cs="Times New Roman"/>
          <w:szCs w:val="21"/>
        </w:rPr>
      </w:pPr>
      <w:r>
        <w:rPr>
          <w:rFonts w:ascii="宋体" w:hAnsi="宋体" w:eastAsia="宋体" w:cs="Times New Roman"/>
          <w:szCs w:val="21"/>
        </w:rPr>
        <w:t>甲方：</w:t>
      </w:r>
      <w:r>
        <w:rPr>
          <w:rFonts w:ascii="宋体" w:hAnsi="宋体" w:eastAsia="宋体" w:cs="Times New Roman"/>
          <w:szCs w:val="21"/>
          <w:u w:val="single"/>
        </w:rPr>
        <w:t>（采购人全称）</w:t>
      </w:r>
    </w:p>
    <w:p w14:paraId="3645FAD9">
      <w:pPr>
        <w:spacing w:before="75" w:after="75" w:line="360" w:lineRule="auto"/>
        <w:rPr>
          <w:rFonts w:hint="eastAsia" w:ascii="宋体" w:hAnsi="宋体" w:eastAsia="宋体" w:cs="Times New Roman"/>
          <w:szCs w:val="21"/>
        </w:rPr>
      </w:pPr>
      <w:r>
        <w:rPr>
          <w:rFonts w:ascii="宋体" w:hAnsi="宋体" w:eastAsia="宋体" w:cs="Times New Roman"/>
          <w:szCs w:val="21"/>
        </w:rPr>
        <w:t>乙方：</w:t>
      </w:r>
      <w:r>
        <w:rPr>
          <w:rFonts w:ascii="宋体" w:hAnsi="宋体" w:eastAsia="宋体" w:cs="Times New Roman"/>
          <w:szCs w:val="21"/>
          <w:u w:val="single"/>
        </w:rPr>
        <w:t>（</w:t>
      </w:r>
      <w:r>
        <w:rPr>
          <w:rFonts w:hint="eastAsia" w:ascii="宋体" w:hAnsi="宋体" w:eastAsia="宋体" w:cs="Times New Roman"/>
          <w:szCs w:val="21"/>
          <w:u w:val="single"/>
        </w:rPr>
        <w:t>成交供应商</w:t>
      </w:r>
      <w:r>
        <w:rPr>
          <w:rFonts w:ascii="宋体" w:hAnsi="宋体" w:eastAsia="宋体" w:cs="Times New Roman"/>
          <w:szCs w:val="21"/>
          <w:u w:val="single"/>
        </w:rPr>
        <w:t>全称）</w:t>
      </w:r>
    </w:p>
    <w:p w14:paraId="62297069">
      <w:pPr>
        <w:spacing w:before="75" w:after="75"/>
        <w:rPr>
          <w:rFonts w:hint="eastAsia" w:ascii="宋体" w:hAnsi="宋体" w:eastAsia="宋体" w:cs="Times New Roman"/>
          <w:szCs w:val="21"/>
        </w:rPr>
      </w:pPr>
      <w:r>
        <w:rPr>
          <w:rFonts w:ascii="宋体" w:hAnsi="宋体" w:eastAsia="宋体" w:cs="Times New Roman"/>
          <w:szCs w:val="21"/>
        </w:rPr>
        <w:t> </w:t>
      </w:r>
    </w:p>
    <w:p w14:paraId="5C3C4695">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根据招标编号为</w:t>
      </w:r>
      <w:r>
        <w:rPr>
          <w:rFonts w:ascii="宋体" w:hAnsi="宋体" w:eastAsia="宋体" w:cs="Times New Roman"/>
          <w:szCs w:val="21"/>
          <w:u w:val="single"/>
        </w:rPr>
        <w:t>            </w:t>
      </w:r>
      <w:r>
        <w:rPr>
          <w:rFonts w:ascii="宋体" w:hAnsi="宋体" w:eastAsia="宋体" w:cs="Times New Roman"/>
          <w:szCs w:val="21"/>
        </w:rPr>
        <w:t>的</w:t>
      </w:r>
      <w:r>
        <w:rPr>
          <w:rFonts w:ascii="宋体" w:hAnsi="宋体" w:eastAsia="宋体" w:cs="Times New Roman"/>
          <w:szCs w:val="21"/>
          <w:u w:val="single"/>
        </w:rPr>
        <w:t>（填写“项目名称”）</w:t>
      </w:r>
      <w:r>
        <w:rPr>
          <w:rFonts w:ascii="宋体" w:hAnsi="宋体" w:eastAsia="宋体" w:cs="Times New Roman"/>
          <w:szCs w:val="21"/>
        </w:rPr>
        <w:t>项目（以下简称：“本项目”）的招标结果，乙方为</w:t>
      </w:r>
      <w:r>
        <w:rPr>
          <w:rFonts w:hint="eastAsia" w:ascii="宋体" w:hAnsi="宋体" w:eastAsia="宋体" w:cs="Times New Roman"/>
          <w:szCs w:val="21"/>
        </w:rPr>
        <w:t>成交供应商</w:t>
      </w:r>
      <w:r>
        <w:rPr>
          <w:rFonts w:ascii="宋体" w:hAnsi="宋体" w:eastAsia="宋体" w:cs="Times New Roman"/>
          <w:szCs w:val="21"/>
        </w:rPr>
        <w:t>。现经甲乙双方友好协商，就以下事项达成一致并签订本合同：</w:t>
      </w:r>
    </w:p>
    <w:p w14:paraId="2216FA47">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1、下列合同文件是构成本合同不可分割的部分：</w:t>
      </w:r>
    </w:p>
    <w:p w14:paraId="0BC1C471">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1.1合同条款；</w:t>
      </w:r>
    </w:p>
    <w:p w14:paraId="36E27C13">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1.2</w:t>
      </w:r>
      <w:r>
        <w:rPr>
          <w:rFonts w:hint="eastAsia" w:ascii="宋体" w:hAnsi="宋体" w:eastAsia="宋体" w:cs="Times New Roman"/>
          <w:szCs w:val="21"/>
        </w:rPr>
        <w:t>询价文件</w:t>
      </w:r>
      <w:r>
        <w:rPr>
          <w:rFonts w:ascii="宋体" w:hAnsi="宋体" w:eastAsia="宋体" w:cs="Times New Roman"/>
          <w:szCs w:val="21"/>
        </w:rPr>
        <w:t>、乙方的</w:t>
      </w:r>
      <w:r>
        <w:rPr>
          <w:rFonts w:hint="eastAsia" w:ascii="宋体" w:hAnsi="宋体" w:eastAsia="宋体" w:cs="Times New Roman"/>
          <w:szCs w:val="21"/>
        </w:rPr>
        <w:t>响应</w:t>
      </w:r>
      <w:r>
        <w:rPr>
          <w:rFonts w:ascii="宋体" w:hAnsi="宋体" w:eastAsia="宋体" w:cs="Times New Roman"/>
          <w:szCs w:val="21"/>
        </w:rPr>
        <w:t>文件；</w:t>
      </w:r>
    </w:p>
    <w:p w14:paraId="4285FEA2">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1.3其他文件或材料：□无。□</w:t>
      </w:r>
      <w:r>
        <w:rPr>
          <w:rFonts w:ascii="宋体" w:hAnsi="宋体" w:eastAsia="宋体" w:cs="Times New Roman"/>
          <w:szCs w:val="21"/>
          <w:u w:val="single"/>
        </w:rPr>
        <w:t>（按照实际情况编制填写需要增加的内容）</w:t>
      </w:r>
      <w:r>
        <w:rPr>
          <w:rFonts w:ascii="宋体" w:hAnsi="宋体" w:eastAsia="宋体" w:cs="Times New Roman"/>
          <w:szCs w:val="21"/>
        </w:rPr>
        <w:t>。</w:t>
      </w:r>
    </w:p>
    <w:p w14:paraId="4AC7F132">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2、合同标的</w:t>
      </w:r>
    </w:p>
    <w:p w14:paraId="7C7968F5">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w:t>
      </w:r>
      <w:r>
        <w:rPr>
          <w:rFonts w:hint="eastAsia" w:ascii="宋体" w:hAnsi="宋体" w:eastAsia="宋体" w:cs="Times New Roman"/>
          <w:szCs w:val="21"/>
          <w:u w:val="single"/>
        </w:rPr>
        <w:t>·</w:t>
      </w:r>
      <w:r>
        <w:rPr>
          <w:rFonts w:ascii="宋体" w:hAnsi="宋体" w:eastAsia="宋体" w:cs="Times New Roman"/>
          <w:szCs w:val="21"/>
          <w:u w:val="single"/>
        </w:rPr>
        <w:t>）</w:t>
      </w:r>
      <w:r>
        <w:rPr>
          <w:rFonts w:ascii="宋体" w:hAnsi="宋体" w:eastAsia="宋体" w:cs="Times New Roman"/>
          <w:szCs w:val="21"/>
        </w:rPr>
        <w:t>。</w:t>
      </w:r>
    </w:p>
    <w:p w14:paraId="2498DE1D">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3、合同总金额</w:t>
      </w:r>
    </w:p>
    <w:p w14:paraId="284C5B09">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3.1合同总金额为人民币大写：</w:t>
      </w:r>
      <w:r>
        <w:rPr>
          <w:rFonts w:ascii="宋体" w:hAnsi="宋体" w:eastAsia="宋体" w:cs="Times New Roman"/>
          <w:szCs w:val="21"/>
          <w:u w:val="single"/>
        </w:rPr>
        <w:t>           </w:t>
      </w:r>
      <w:r>
        <w:rPr>
          <w:rFonts w:ascii="宋体" w:hAnsi="宋体" w:eastAsia="宋体" w:cs="Times New Roman"/>
          <w:szCs w:val="21"/>
        </w:rPr>
        <w:t>元（￥</w:t>
      </w:r>
      <w:r>
        <w:rPr>
          <w:rFonts w:ascii="宋体" w:hAnsi="宋体" w:eastAsia="宋体" w:cs="Times New Roman"/>
          <w:szCs w:val="21"/>
          <w:u w:val="single"/>
        </w:rPr>
        <w:t>          </w:t>
      </w:r>
      <w:r>
        <w:rPr>
          <w:rFonts w:ascii="宋体" w:hAnsi="宋体" w:eastAsia="宋体" w:cs="Times New Roman"/>
          <w:szCs w:val="21"/>
        </w:rPr>
        <w:t>）。</w:t>
      </w:r>
    </w:p>
    <w:p w14:paraId="1D67151F">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4、合同标的交付时间、地点和条件</w:t>
      </w:r>
    </w:p>
    <w:p w14:paraId="497E1936">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4.1交付时间：</w:t>
      </w:r>
      <w:r>
        <w:rPr>
          <w:rFonts w:ascii="宋体" w:hAnsi="宋体" w:eastAsia="宋体" w:cs="Times New Roman"/>
          <w:szCs w:val="21"/>
          <w:u w:val="single"/>
        </w:rPr>
        <w:t>                     </w:t>
      </w:r>
      <w:r>
        <w:rPr>
          <w:rFonts w:ascii="宋体" w:hAnsi="宋体" w:eastAsia="宋体" w:cs="Times New Roman"/>
          <w:szCs w:val="21"/>
        </w:rPr>
        <w:t>；</w:t>
      </w:r>
    </w:p>
    <w:p w14:paraId="6B904C84">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4.2交付地点：</w:t>
      </w:r>
      <w:r>
        <w:rPr>
          <w:rFonts w:ascii="宋体" w:hAnsi="宋体" w:eastAsia="宋体" w:cs="Times New Roman"/>
          <w:szCs w:val="21"/>
          <w:u w:val="single"/>
        </w:rPr>
        <w:t>                     </w:t>
      </w:r>
      <w:r>
        <w:rPr>
          <w:rFonts w:ascii="宋体" w:hAnsi="宋体" w:eastAsia="宋体" w:cs="Times New Roman"/>
          <w:szCs w:val="21"/>
        </w:rPr>
        <w:t>；</w:t>
      </w:r>
    </w:p>
    <w:p w14:paraId="614DEAA2">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4.3交付条件：</w:t>
      </w:r>
      <w:r>
        <w:rPr>
          <w:rFonts w:ascii="宋体" w:hAnsi="宋体" w:eastAsia="宋体" w:cs="Times New Roman"/>
          <w:szCs w:val="21"/>
          <w:u w:val="single"/>
        </w:rPr>
        <w:t>                     </w:t>
      </w:r>
      <w:r>
        <w:rPr>
          <w:rFonts w:ascii="宋体" w:hAnsi="宋体" w:eastAsia="宋体" w:cs="Times New Roman"/>
          <w:szCs w:val="21"/>
        </w:rPr>
        <w:t>。</w:t>
      </w:r>
    </w:p>
    <w:p w14:paraId="0F70DB03">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5、合同标的应符合</w:t>
      </w:r>
      <w:r>
        <w:rPr>
          <w:rFonts w:hint="eastAsia" w:ascii="宋体" w:hAnsi="宋体" w:eastAsia="宋体" w:cs="Times New Roman"/>
          <w:szCs w:val="21"/>
        </w:rPr>
        <w:t>询价文件</w:t>
      </w:r>
      <w:r>
        <w:rPr>
          <w:rFonts w:ascii="宋体" w:hAnsi="宋体" w:eastAsia="宋体" w:cs="Times New Roman"/>
          <w:szCs w:val="21"/>
        </w:rPr>
        <w:t>、乙方</w:t>
      </w:r>
      <w:r>
        <w:rPr>
          <w:rFonts w:hint="eastAsia" w:ascii="宋体" w:hAnsi="宋体" w:eastAsia="宋体" w:cs="Times New Roman"/>
          <w:szCs w:val="21"/>
        </w:rPr>
        <w:t>响应</w:t>
      </w:r>
      <w:r>
        <w:rPr>
          <w:rFonts w:ascii="宋体" w:hAnsi="宋体" w:eastAsia="宋体" w:cs="Times New Roman"/>
          <w:szCs w:val="21"/>
        </w:rPr>
        <w:t>文件的规定或约定，具体如下：</w:t>
      </w:r>
    </w:p>
    <w:p w14:paraId="2206443D">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w:t>
      </w:r>
      <w:r>
        <w:rPr>
          <w:rFonts w:ascii="宋体" w:hAnsi="宋体" w:eastAsia="宋体" w:cs="Times New Roman"/>
          <w:szCs w:val="21"/>
        </w:rPr>
        <w:t>。</w:t>
      </w:r>
    </w:p>
    <w:p w14:paraId="1C76554C">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6、验收</w:t>
      </w:r>
    </w:p>
    <w:p w14:paraId="1184CAE7">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6.1验收应按照</w:t>
      </w:r>
      <w:r>
        <w:rPr>
          <w:rFonts w:hint="eastAsia" w:ascii="宋体" w:hAnsi="宋体" w:eastAsia="宋体" w:cs="Times New Roman"/>
          <w:szCs w:val="21"/>
        </w:rPr>
        <w:t>询价文件</w:t>
      </w:r>
      <w:r>
        <w:rPr>
          <w:rFonts w:ascii="宋体" w:hAnsi="宋体" w:eastAsia="宋体" w:cs="Times New Roman"/>
          <w:szCs w:val="21"/>
        </w:rPr>
        <w:t>、乙方</w:t>
      </w:r>
      <w:r>
        <w:rPr>
          <w:rFonts w:hint="eastAsia" w:ascii="宋体" w:hAnsi="宋体" w:eastAsia="宋体" w:cs="Times New Roman"/>
          <w:szCs w:val="21"/>
        </w:rPr>
        <w:t>响应</w:t>
      </w:r>
      <w:r>
        <w:rPr>
          <w:rFonts w:ascii="宋体" w:hAnsi="宋体" w:eastAsia="宋体" w:cs="Times New Roman"/>
          <w:szCs w:val="21"/>
        </w:rPr>
        <w:t>文件的规定或约定进行，具体如下：</w:t>
      </w:r>
    </w:p>
    <w:p w14:paraId="4AE12624">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w:t>
      </w:r>
      <w:r>
        <w:rPr>
          <w:rFonts w:ascii="宋体" w:hAnsi="宋体" w:eastAsia="宋体" w:cs="Times New Roman"/>
          <w:szCs w:val="21"/>
        </w:rPr>
        <w:t>。</w:t>
      </w:r>
    </w:p>
    <w:p w14:paraId="1D4E9568">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6.2本项目是否邀请其他</w:t>
      </w:r>
      <w:r>
        <w:rPr>
          <w:rFonts w:hint="eastAsia" w:ascii="宋体" w:hAnsi="宋体" w:eastAsia="宋体" w:cs="Times New Roman"/>
          <w:szCs w:val="21"/>
        </w:rPr>
        <w:t>供应商</w:t>
      </w:r>
      <w:r>
        <w:rPr>
          <w:rFonts w:ascii="宋体" w:hAnsi="宋体" w:eastAsia="宋体" w:cs="Times New Roman"/>
          <w:szCs w:val="21"/>
        </w:rPr>
        <w:t>参与验收：</w:t>
      </w:r>
    </w:p>
    <w:p w14:paraId="5D452FB5">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□不邀请。□邀请，具体如下：</w:t>
      </w:r>
      <w:r>
        <w:rPr>
          <w:rFonts w:ascii="宋体" w:hAnsi="宋体" w:eastAsia="宋体" w:cs="Times New Roman"/>
          <w:szCs w:val="21"/>
          <w:u w:val="single"/>
        </w:rPr>
        <w:t>（按照</w:t>
      </w:r>
      <w:r>
        <w:rPr>
          <w:rFonts w:hint="eastAsia" w:ascii="宋体" w:hAnsi="宋体" w:eastAsia="宋体" w:cs="Times New Roman"/>
          <w:szCs w:val="21"/>
          <w:u w:val="single"/>
        </w:rPr>
        <w:t>询价文件</w:t>
      </w:r>
      <w:r>
        <w:rPr>
          <w:rFonts w:ascii="宋体" w:hAnsi="宋体" w:eastAsia="宋体" w:cs="Times New Roman"/>
          <w:szCs w:val="21"/>
          <w:u w:val="single"/>
        </w:rPr>
        <w:t>规定填写）</w:t>
      </w:r>
      <w:r>
        <w:rPr>
          <w:rFonts w:ascii="宋体" w:hAnsi="宋体" w:eastAsia="宋体" w:cs="Times New Roman"/>
          <w:szCs w:val="21"/>
        </w:rPr>
        <w:t>。</w:t>
      </w:r>
    </w:p>
    <w:p w14:paraId="27126996">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7、合同款项的支付应按照</w:t>
      </w:r>
      <w:r>
        <w:rPr>
          <w:rFonts w:hint="eastAsia" w:ascii="宋体" w:hAnsi="宋体" w:eastAsia="宋体" w:cs="Times New Roman"/>
          <w:szCs w:val="21"/>
        </w:rPr>
        <w:t>询价文件</w:t>
      </w:r>
      <w:r>
        <w:rPr>
          <w:rFonts w:ascii="宋体" w:hAnsi="宋体" w:eastAsia="宋体" w:cs="Times New Roman"/>
          <w:szCs w:val="21"/>
        </w:rPr>
        <w:t>的规定进行，具体如下：</w:t>
      </w:r>
    </w:p>
    <w:p w14:paraId="289926A6">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（按照实际情况编制填写，可以是表格或文字描述，包括一次性支付或分期支付等）</w:t>
      </w:r>
      <w:r>
        <w:rPr>
          <w:rFonts w:ascii="宋体" w:hAnsi="宋体" w:eastAsia="宋体" w:cs="Times New Roman"/>
          <w:szCs w:val="21"/>
        </w:rPr>
        <w:t>。</w:t>
      </w:r>
    </w:p>
    <w:p w14:paraId="7A892704">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8、履约保证金</w:t>
      </w:r>
    </w:p>
    <w:p w14:paraId="75A083B3">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□无。□有，具体如下：</w:t>
      </w:r>
      <w:r>
        <w:rPr>
          <w:rFonts w:ascii="宋体" w:hAnsi="宋体" w:eastAsia="宋体" w:cs="Times New Roman"/>
          <w:szCs w:val="21"/>
          <w:u w:val="single"/>
        </w:rPr>
        <w:t>（按照</w:t>
      </w:r>
      <w:r>
        <w:rPr>
          <w:rFonts w:hint="eastAsia" w:ascii="宋体" w:hAnsi="宋体" w:eastAsia="宋体" w:cs="Times New Roman"/>
          <w:szCs w:val="21"/>
          <w:u w:val="single"/>
        </w:rPr>
        <w:t>询价文件</w:t>
      </w:r>
      <w:r>
        <w:rPr>
          <w:rFonts w:ascii="宋体" w:hAnsi="宋体" w:eastAsia="宋体" w:cs="Times New Roman"/>
          <w:szCs w:val="21"/>
          <w:u w:val="single"/>
        </w:rPr>
        <w:t>规定填写）</w:t>
      </w:r>
      <w:r>
        <w:rPr>
          <w:rFonts w:ascii="宋体" w:hAnsi="宋体" w:eastAsia="宋体" w:cs="Times New Roman"/>
          <w:szCs w:val="21"/>
        </w:rPr>
        <w:t>。</w:t>
      </w:r>
    </w:p>
    <w:p w14:paraId="18C55BFC">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9、合同有效期</w:t>
      </w:r>
    </w:p>
    <w:p w14:paraId="3FF5B6E7">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w:t>
      </w:r>
      <w:r>
        <w:rPr>
          <w:rFonts w:ascii="宋体" w:hAnsi="宋体" w:eastAsia="宋体" w:cs="Times New Roman"/>
          <w:szCs w:val="21"/>
        </w:rPr>
        <w:t>。</w:t>
      </w:r>
    </w:p>
    <w:p w14:paraId="35DF8151">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10、违约责任</w:t>
      </w:r>
    </w:p>
    <w:p w14:paraId="3515D911">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（按照实际情况编制填写，可以是表格或文字描述）</w:t>
      </w:r>
      <w:r>
        <w:rPr>
          <w:rFonts w:ascii="宋体" w:hAnsi="宋体" w:eastAsia="宋体" w:cs="Times New Roman"/>
          <w:szCs w:val="21"/>
        </w:rPr>
        <w:t>。</w:t>
      </w:r>
    </w:p>
    <w:p w14:paraId="6E712FEC">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11、知识产权</w:t>
      </w:r>
    </w:p>
    <w:p w14:paraId="7C569AC8">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3D42FB8">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11.2若乙方提供的采购标的不符合国家知识产权法律、法规的规定或被有关主管机关认定为假冒伪劣品，则乙方</w:t>
      </w:r>
      <w:r>
        <w:rPr>
          <w:rFonts w:hint="eastAsia" w:ascii="宋体" w:hAnsi="宋体" w:eastAsia="宋体" w:cs="Times New Roman"/>
          <w:szCs w:val="21"/>
        </w:rPr>
        <w:t>成交</w:t>
      </w:r>
      <w:r>
        <w:rPr>
          <w:rFonts w:ascii="宋体" w:hAnsi="宋体" w:eastAsia="宋体" w:cs="Times New Roman"/>
          <w:szCs w:val="21"/>
        </w:rPr>
        <w:t>资格将被取消；甲方还将按照有关法律、法规和规章的规定进行处理，具体如下：</w:t>
      </w:r>
      <w:r>
        <w:rPr>
          <w:rFonts w:ascii="宋体" w:hAnsi="宋体" w:eastAsia="宋体" w:cs="Times New Roman"/>
          <w:szCs w:val="21"/>
          <w:u w:val="single"/>
        </w:rPr>
        <w:t>（按照实际情况编制填写）</w:t>
      </w:r>
      <w:r>
        <w:rPr>
          <w:rFonts w:ascii="宋体" w:hAnsi="宋体" w:eastAsia="宋体" w:cs="Times New Roman"/>
          <w:szCs w:val="21"/>
        </w:rPr>
        <w:t>。</w:t>
      </w:r>
    </w:p>
    <w:p w14:paraId="27878330">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12、解决争议的方法</w:t>
      </w:r>
    </w:p>
    <w:p w14:paraId="56EBEA52">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12.1甲、乙双方协商解决。</w:t>
      </w:r>
    </w:p>
    <w:p w14:paraId="36A0E902">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12.2若协商解决不成，则通过下列途径之一解决：</w:t>
      </w:r>
    </w:p>
    <w:p w14:paraId="2D02FE41">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□提交仲裁委员会仲裁，具体如下：</w:t>
      </w:r>
      <w:r>
        <w:rPr>
          <w:rFonts w:ascii="宋体" w:hAnsi="宋体" w:eastAsia="宋体" w:cs="Times New Roman"/>
          <w:szCs w:val="21"/>
          <w:u w:val="single"/>
        </w:rPr>
        <w:t>（按照实际情况编制填写）</w:t>
      </w:r>
      <w:r>
        <w:rPr>
          <w:rFonts w:ascii="宋体" w:hAnsi="宋体" w:eastAsia="宋体" w:cs="Times New Roman"/>
          <w:szCs w:val="21"/>
        </w:rPr>
        <w:t>。</w:t>
      </w:r>
    </w:p>
    <w:p w14:paraId="47258968">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□向人民法院提起诉讼，具体如下：</w:t>
      </w:r>
      <w:r>
        <w:rPr>
          <w:rFonts w:ascii="宋体" w:hAnsi="宋体" w:eastAsia="宋体" w:cs="Times New Roman"/>
          <w:szCs w:val="21"/>
          <w:u w:val="single"/>
        </w:rPr>
        <w:t>（按照实际情况编制填写）</w:t>
      </w:r>
      <w:r>
        <w:rPr>
          <w:rFonts w:ascii="宋体" w:hAnsi="宋体" w:eastAsia="宋体" w:cs="Times New Roman"/>
          <w:szCs w:val="21"/>
        </w:rPr>
        <w:t>。</w:t>
      </w:r>
    </w:p>
    <w:p w14:paraId="63EC3C97">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13、不可抗力</w:t>
      </w:r>
    </w:p>
    <w:p w14:paraId="1C8FD593">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DE9D348">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39786ACA">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14、合同条款</w:t>
      </w:r>
    </w:p>
    <w:p w14:paraId="249DEE04">
      <w:pPr>
        <w:spacing w:before="75" w:after="75" w:line="360" w:lineRule="auto"/>
        <w:ind w:firstLine="482"/>
        <w:rPr>
          <w:rFonts w:hint="eastAsia" w:ascii="宋体" w:hAnsi="宋体" w:eastAsia="宋体" w:cs="Times New Roman"/>
          <w:szCs w:val="21"/>
        </w:rPr>
      </w:pPr>
      <w:r>
        <w:rPr>
          <w:rFonts w:ascii="宋体" w:hAnsi="宋体" w:eastAsia="宋体" w:cs="Times New Roman"/>
          <w:szCs w:val="21"/>
          <w:u w:val="single"/>
        </w:rPr>
        <w:t>（按照实际情况编制填写。</w:t>
      </w:r>
      <w:r>
        <w:rPr>
          <w:rFonts w:hint="eastAsia" w:ascii="宋体" w:hAnsi="宋体" w:eastAsia="宋体" w:cs="Times New Roman"/>
          <w:szCs w:val="21"/>
          <w:u w:val="single"/>
        </w:rPr>
        <w:t>询价文件</w:t>
      </w:r>
      <w:r>
        <w:rPr>
          <w:rFonts w:ascii="宋体" w:hAnsi="宋体" w:eastAsia="宋体" w:cs="Times New Roman"/>
          <w:szCs w:val="21"/>
          <w:u w:val="single"/>
        </w:rPr>
        <w:t>已有规定的，双方均不得变更或调整；</w:t>
      </w:r>
      <w:r>
        <w:rPr>
          <w:rFonts w:hint="eastAsia" w:ascii="宋体" w:hAnsi="宋体" w:eastAsia="宋体" w:cs="Times New Roman"/>
          <w:szCs w:val="21"/>
          <w:u w:val="single"/>
        </w:rPr>
        <w:t>询价文件</w:t>
      </w:r>
      <w:r>
        <w:rPr>
          <w:rFonts w:ascii="宋体" w:hAnsi="宋体" w:eastAsia="宋体" w:cs="Times New Roman"/>
          <w:szCs w:val="21"/>
          <w:u w:val="single"/>
        </w:rPr>
        <w:t>未作规定的，双方可通过友好协商进行约定）</w:t>
      </w:r>
      <w:r>
        <w:rPr>
          <w:rFonts w:ascii="宋体" w:hAnsi="宋体" w:eastAsia="宋体" w:cs="Times New Roman"/>
          <w:szCs w:val="21"/>
        </w:rPr>
        <w:t>。</w:t>
      </w:r>
    </w:p>
    <w:p w14:paraId="397FD5D4">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15、其他约定</w:t>
      </w:r>
    </w:p>
    <w:p w14:paraId="40A920DD">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15.1合同文件与本合同具有同等法律效力。</w:t>
      </w:r>
    </w:p>
    <w:p w14:paraId="30F9FCFF">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15.2本合同未尽事宜，双方可另行补充。</w:t>
      </w:r>
    </w:p>
    <w:p w14:paraId="13053F01">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15.3合同生效：自签订之日起生效。</w:t>
      </w:r>
    </w:p>
    <w:p w14:paraId="5166D78D">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15.4本合同一式</w:t>
      </w:r>
      <w:r>
        <w:rPr>
          <w:rFonts w:ascii="宋体" w:hAnsi="宋体" w:eastAsia="宋体" w:cs="Times New Roman"/>
          <w:szCs w:val="21"/>
          <w:u w:val="single"/>
        </w:rPr>
        <w:t>（填写具体份数）</w:t>
      </w:r>
      <w:r>
        <w:rPr>
          <w:rFonts w:ascii="宋体" w:hAnsi="宋体" w:eastAsia="宋体" w:cs="Times New Roman"/>
          <w:szCs w:val="21"/>
        </w:rPr>
        <w:t>份，经双方授权代表签字并盖章后生效。甲方、乙方各执</w:t>
      </w:r>
      <w:r>
        <w:rPr>
          <w:rFonts w:ascii="宋体" w:hAnsi="宋体" w:eastAsia="宋体" w:cs="Times New Roman"/>
          <w:szCs w:val="21"/>
          <w:u w:val="single"/>
        </w:rPr>
        <w:t>（填写具体份数）</w:t>
      </w:r>
      <w:r>
        <w:rPr>
          <w:rFonts w:ascii="宋体" w:hAnsi="宋体" w:eastAsia="宋体" w:cs="Times New Roman"/>
          <w:szCs w:val="21"/>
        </w:rPr>
        <w:t>份，送</w:t>
      </w:r>
      <w:r>
        <w:rPr>
          <w:rFonts w:ascii="宋体" w:hAnsi="宋体" w:eastAsia="宋体" w:cs="Times New Roman"/>
          <w:szCs w:val="21"/>
          <w:u w:val="single"/>
        </w:rPr>
        <w:t>（填写需要备案的监管部门的全称）</w:t>
      </w:r>
      <w:r>
        <w:rPr>
          <w:rFonts w:ascii="宋体" w:hAnsi="宋体" w:eastAsia="宋体" w:cs="Times New Roman"/>
          <w:szCs w:val="21"/>
        </w:rPr>
        <w:t>备案</w:t>
      </w:r>
      <w:r>
        <w:rPr>
          <w:rFonts w:ascii="宋体" w:hAnsi="宋体" w:eastAsia="宋体" w:cs="Times New Roman"/>
          <w:szCs w:val="21"/>
          <w:u w:val="single"/>
        </w:rPr>
        <w:t>（填写具体份数）</w:t>
      </w:r>
      <w:r>
        <w:rPr>
          <w:rFonts w:ascii="宋体" w:hAnsi="宋体" w:eastAsia="宋体" w:cs="Times New Roman"/>
          <w:szCs w:val="21"/>
        </w:rPr>
        <w:t>份，具有同等效力。</w:t>
      </w:r>
    </w:p>
    <w:p w14:paraId="56FEC86A">
      <w:pPr>
        <w:spacing w:before="75" w:after="75" w:line="360" w:lineRule="auto"/>
        <w:ind w:firstLine="482"/>
        <w:rPr>
          <w:rFonts w:hint="eastAsia" w:ascii="宋体" w:hAnsi="宋体" w:eastAsia="宋体" w:cs="Times New Roman"/>
          <w:szCs w:val="21"/>
        </w:rPr>
      </w:pPr>
      <w:r>
        <w:rPr>
          <w:rFonts w:ascii="宋体" w:hAnsi="宋体" w:eastAsia="宋体" w:cs="Times New Roman"/>
          <w:szCs w:val="21"/>
        </w:rPr>
        <w:t>15.5其他：□无。□</w:t>
      </w:r>
      <w:r>
        <w:rPr>
          <w:rFonts w:ascii="宋体" w:hAnsi="宋体" w:eastAsia="宋体" w:cs="Times New Roman"/>
          <w:szCs w:val="21"/>
          <w:u w:val="single"/>
        </w:rPr>
        <w:t>（按照实际情况编制填写需要增加的内容）</w:t>
      </w:r>
      <w:r>
        <w:rPr>
          <w:rFonts w:ascii="宋体" w:hAnsi="宋体" w:eastAsia="宋体" w:cs="Times New Roman"/>
          <w:szCs w:val="21"/>
        </w:rPr>
        <w:t>。</w:t>
      </w:r>
    </w:p>
    <w:p w14:paraId="191CCB8E">
      <w:pPr>
        <w:spacing w:before="75" w:after="75"/>
        <w:rPr>
          <w:rFonts w:hint="eastAsia" w:ascii="宋体" w:hAnsi="宋体" w:eastAsia="宋体" w:cs="Times New Roman"/>
          <w:szCs w:val="21"/>
        </w:rPr>
      </w:pPr>
      <w:r>
        <w:rPr>
          <w:rFonts w:ascii="宋体" w:hAnsi="宋体" w:eastAsia="宋体" w:cs="Times New Roman"/>
          <w:szCs w:val="21"/>
        </w:rPr>
        <w:t> </w:t>
      </w:r>
    </w:p>
    <w:p w14:paraId="239B4ED1">
      <w:pPr>
        <w:spacing w:before="75" w:after="75"/>
        <w:rPr>
          <w:rFonts w:hint="eastAsia" w:ascii="宋体" w:hAnsi="宋体" w:eastAsia="宋体" w:cs="Times New Roman"/>
          <w:szCs w:val="21"/>
        </w:rPr>
      </w:pPr>
      <w:r>
        <w:rPr>
          <w:rFonts w:ascii="宋体" w:hAnsi="宋体" w:eastAsia="宋体" w:cs="Times New Roman"/>
          <w:szCs w:val="21"/>
        </w:rPr>
        <w:t> </w:t>
      </w:r>
    </w:p>
    <w:p w14:paraId="07DD3997">
      <w:pPr>
        <w:spacing w:before="75" w:after="75"/>
        <w:rPr>
          <w:rFonts w:hint="eastAsia" w:ascii="宋体" w:hAnsi="宋体" w:eastAsia="宋体" w:cs="Times New Roman"/>
          <w:szCs w:val="21"/>
        </w:rPr>
      </w:pPr>
    </w:p>
    <w:p w14:paraId="5B694523">
      <w:pPr>
        <w:spacing w:before="75" w:after="75" w:line="360" w:lineRule="auto"/>
        <w:rPr>
          <w:rFonts w:hint="eastAsia" w:ascii="宋体" w:hAnsi="宋体" w:eastAsia="宋体" w:cs="Times New Roman"/>
          <w:szCs w:val="21"/>
        </w:rPr>
      </w:pPr>
      <w:r>
        <w:rPr>
          <w:rFonts w:ascii="宋体" w:hAnsi="宋体" w:eastAsia="宋体" w:cs="Times New Roman"/>
          <w:szCs w:val="21"/>
        </w:rPr>
        <w:t>甲方：                        乙方：</w:t>
      </w:r>
    </w:p>
    <w:p w14:paraId="566BF181">
      <w:pPr>
        <w:spacing w:before="75" w:after="75" w:line="360" w:lineRule="auto"/>
        <w:rPr>
          <w:rFonts w:hint="eastAsia" w:ascii="宋体" w:hAnsi="宋体" w:eastAsia="宋体" w:cs="Times New Roman"/>
          <w:szCs w:val="21"/>
        </w:rPr>
      </w:pPr>
      <w:r>
        <w:rPr>
          <w:rFonts w:ascii="宋体" w:hAnsi="宋体" w:eastAsia="宋体" w:cs="Times New Roman"/>
          <w:szCs w:val="21"/>
        </w:rPr>
        <w:t>住所：                        住所：</w:t>
      </w:r>
    </w:p>
    <w:p w14:paraId="53F6D1C0">
      <w:pPr>
        <w:spacing w:before="75" w:after="75" w:line="360" w:lineRule="auto"/>
        <w:rPr>
          <w:rFonts w:hint="eastAsia" w:ascii="宋体" w:hAnsi="宋体" w:eastAsia="宋体" w:cs="Times New Roman"/>
          <w:szCs w:val="21"/>
        </w:rPr>
      </w:pPr>
      <w:r>
        <w:rPr>
          <w:rFonts w:hint="eastAsia" w:ascii="宋体" w:hAnsi="宋体" w:eastAsia="宋体" w:cs="Times New Roman"/>
          <w:szCs w:val="21"/>
        </w:rPr>
        <w:t>法定代表人（</w:t>
      </w:r>
      <w:r>
        <w:rPr>
          <w:rFonts w:ascii="宋体" w:hAnsi="宋体" w:eastAsia="宋体" w:cs="Times New Roman"/>
          <w:szCs w:val="21"/>
        </w:rPr>
        <w:t>单位负责人</w:t>
      </w:r>
      <w:r>
        <w:rPr>
          <w:rFonts w:hint="eastAsia" w:ascii="宋体" w:hAnsi="宋体" w:eastAsia="宋体" w:cs="Times New Roman"/>
          <w:szCs w:val="21"/>
        </w:rPr>
        <w:t>）</w:t>
      </w:r>
      <w:r>
        <w:rPr>
          <w:rFonts w:ascii="宋体" w:hAnsi="宋体" w:eastAsia="宋体" w:cs="Times New Roman"/>
          <w:szCs w:val="21"/>
        </w:rPr>
        <w:t>：       </w:t>
      </w:r>
      <w:r>
        <w:rPr>
          <w:rFonts w:hint="eastAsia" w:ascii="宋体" w:hAnsi="宋体" w:eastAsia="宋体" w:cs="Times New Roman"/>
          <w:szCs w:val="21"/>
        </w:rPr>
        <w:t xml:space="preserve">               法定代表人（</w:t>
      </w:r>
      <w:r>
        <w:rPr>
          <w:rFonts w:ascii="宋体" w:hAnsi="宋体" w:eastAsia="宋体" w:cs="Times New Roman"/>
          <w:szCs w:val="21"/>
        </w:rPr>
        <w:t>单位负责人</w:t>
      </w:r>
      <w:r>
        <w:rPr>
          <w:rFonts w:hint="eastAsia" w:ascii="宋体" w:hAnsi="宋体" w:eastAsia="宋体" w:cs="Times New Roman"/>
          <w:szCs w:val="21"/>
        </w:rPr>
        <w:t>）</w:t>
      </w:r>
      <w:r>
        <w:rPr>
          <w:rFonts w:ascii="宋体" w:hAnsi="宋体" w:eastAsia="宋体" w:cs="Times New Roman"/>
          <w:szCs w:val="21"/>
        </w:rPr>
        <w:t>：</w:t>
      </w:r>
    </w:p>
    <w:p w14:paraId="6AD76FB9">
      <w:pPr>
        <w:spacing w:before="75" w:after="75" w:line="360" w:lineRule="auto"/>
        <w:rPr>
          <w:rFonts w:hint="eastAsia" w:ascii="宋体" w:hAnsi="宋体" w:eastAsia="宋体" w:cs="Times New Roman"/>
          <w:szCs w:val="21"/>
        </w:rPr>
      </w:pPr>
      <w:r>
        <w:rPr>
          <w:rFonts w:ascii="宋体" w:hAnsi="宋体" w:eastAsia="宋体" w:cs="Times New Roman"/>
          <w:szCs w:val="21"/>
        </w:rPr>
        <w:t>联系方法：                      联系方法：</w:t>
      </w:r>
    </w:p>
    <w:p w14:paraId="231E2862">
      <w:pPr>
        <w:spacing w:before="75" w:after="75" w:line="360" w:lineRule="auto"/>
        <w:rPr>
          <w:rFonts w:hint="eastAsia" w:ascii="宋体" w:hAnsi="宋体" w:eastAsia="宋体" w:cs="Times New Roman"/>
          <w:szCs w:val="21"/>
        </w:rPr>
      </w:pPr>
      <w:r>
        <w:rPr>
          <w:rFonts w:ascii="宋体" w:hAnsi="宋体" w:eastAsia="宋体" w:cs="Times New Roman"/>
          <w:szCs w:val="21"/>
        </w:rPr>
        <w:t>开户银行：                      开户银行：</w:t>
      </w:r>
    </w:p>
    <w:p w14:paraId="1E2B0752">
      <w:pPr>
        <w:spacing w:before="75" w:after="75" w:line="360" w:lineRule="auto"/>
        <w:rPr>
          <w:rFonts w:hint="eastAsia" w:ascii="宋体" w:hAnsi="宋体" w:eastAsia="宋体" w:cs="Times New Roman"/>
          <w:szCs w:val="21"/>
        </w:rPr>
      </w:pPr>
      <w:r>
        <w:rPr>
          <w:rFonts w:ascii="宋体" w:hAnsi="宋体" w:eastAsia="宋体" w:cs="Times New Roman"/>
          <w:szCs w:val="21"/>
        </w:rPr>
        <w:t>账号：                        账号：</w:t>
      </w:r>
    </w:p>
    <w:p w14:paraId="3CAC5F6D">
      <w:pPr>
        <w:spacing w:before="75" w:after="75" w:line="360" w:lineRule="auto"/>
        <w:rPr>
          <w:rFonts w:hint="eastAsia" w:ascii="宋体" w:hAnsi="宋体" w:eastAsia="宋体" w:cs="Times New Roman"/>
          <w:szCs w:val="21"/>
        </w:rPr>
      </w:pPr>
      <w:r>
        <w:rPr>
          <w:rFonts w:ascii="宋体" w:hAnsi="宋体" w:eastAsia="宋体" w:cs="Times New Roman"/>
          <w:szCs w:val="21"/>
        </w:rPr>
        <w:t>  </w:t>
      </w:r>
    </w:p>
    <w:p w14:paraId="7634704C">
      <w:pPr>
        <w:spacing w:before="75" w:after="75" w:line="360" w:lineRule="auto"/>
        <w:rPr>
          <w:rFonts w:hint="eastAsia" w:ascii="宋体" w:hAnsi="宋体" w:eastAsia="宋体" w:cs="Times New Roman"/>
          <w:szCs w:val="21"/>
        </w:rPr>
      </w:pPr>
      <w:r>
        <w:rPr>
          <w:rFonts w:ascii="宋体" w:hAnsi="宋体" w:eastAsia="宋体" w:cs="Times New Roman"/>
          <w:szCs w:val="21"/>
        </w:rPr>
        <w:t>签订地点：</w:t>
      </w:r>
      <w:r>
        <w:rPr>
          <w:rFonts w:ascii="宋体" w:hAnsi="宋体" w:eastAsia="宋体" w:cs="Times New Roman"/>
          <w:szCs w:val="21"/>
          <w:u w:val="single"/>
        </w:rPr>
        <w:t>                </w:t>
      </w:r>
    </w:p>
    <w:p w14:paraId="0BA60D86">
      <w:pPr>
        <w:spacing w:before="75" w:after="75" w:line="360" w:lineRule="auto"/>
        <w:rPr>
          <w:rFonts w:hint="eastAsia" w:ascii="宋体" w:hAnsi="宋体" w:eastAsia="宋体" w:cs="Times New Roman"/>
          <w:szCs w:val="21"/>
        </w:rPr>
      </w:pPr>
      <w:r>
        <w:rPr>
          <w:rFonts w:ascii="宋体" w:hAnsi="宋体" w:eastAsia="宋体" w:cs="Times New Roman"/>
          <w:szCs w:val="21"/>
        </w:rPr>
        <w:t>签订日期：</w:t>
      </w:r>
      <w:r>
        <w:rPr>
          <w:rFonts w:ascii="宋体" w:hAnsi="宋体" w:eastAsia="宋体" w:cs="Times New Roman"/>
          <w:szCs w:val="21"/>
          <w:u w:val="single"/>
        </w:rPr>
        <w:t>    </w:t>
      </w:r>
      <w:r>
        <w:rPr>
          <w:rFonts w:ascii="宋体" w:hAnsi="宋体" w:eastAsia="宋体" w:cs="Times New Roman"/>
          <w:szCs w:val="21"/>
        </w:rPr>
        <w:t>年</w:t>
      </w:r>
      <w:r>
        <w:rPr>
          <w:rFonts w:ascii="宋体" w:hAnsi="宋体" w:eastAsia="宋体" w:cs="Times New Roman"/>
          <w:szCs w:val="21"/>
          <w:u w:val="single"/>
        </w:rPr>
        <w:t>   </w:t>
      </w:r>
      <w:r>
        <w:rPr>
          <w:rFonts w:ascii="宋体" w:hAnsi="宋体" w:eastAsia="宋体" w:cs="Times New Roman"/>
          <w:szCs w:val="21"/>
        </w:rPr>
        <w:t>月</w:t>
      </w:r>
      <w:r>
        <w:rPr>
          <w:rFonts w:ascii="宋体" w:hAnsi="宋体" w:eastAsia="宋体" w:cs="Times New Roman"/>
          <w:szCs w:val="21"/>
          <w:u w:val="single"/>
        </w:rPr>
        <w:t>   </w:t>
      </w:r>
      <w:r>
        <w:rPr>
          <w:rFonts w:ascii="宋体" w:hAnsi="宋体" w:eastAsia="宋体" w:cs="Times New Roman"/>
          <w:szCs w:val="21"/>
        </w:rPr>
        <w:t>日</w:t>
      </w:r>
    </w:p>
    <w:p w14:paraId="44B525C1">
      <w:pPr>
        <w:pStyle w:val="3"/>
      </w:pPr>
    </w:p>
    <w:p w14:paraId="00AF0419">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335C41A5">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1E424AA7">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05149B4D">
      <w:pPr>
        <w:pStyle w:val="2"/>
        <w:rPr>
          <w:rFonts w:ascii="宋体" w:hAnsi="宋体" w:cs="仿宋_GB2312"/>
          <w:sz w:val="24"/>
          <w:szCs w:val="24"/>
          <w:lang w:val="zh-CN"/>
        </w:rPr>
      </w:pPr>
    </w:p>
    <w:p w14:paraId="026ACA51">
      <w:pPr>
        <w:rPr>
          <w:rFonts w:ascii="宋体" w:hAnsi="宋体" w:cs="仿宋_GB2312"/>
          <w:sz w:val="24"/>
          <w:szCs w:val="24"/>
          <w:lang w:val="zh-CN"/>
        </w:rPr>
      </w:pPr>
    </w:p>
    <w:p w14:paraId="6252E46C">
      <w:pPr>
        <w:pStyle w:val="2"/>
        <w:rPr>
          <w:rFonts w:ascii="宋体" w:hAnsi="宋体" w:cs="仿宋_GB2312"/>
          <w:sz w:val="24"/>
          <w:szCs w:val="24"/>
          <w:lang w:val="zh-CN"/>
        </w:rPr>
      </w:pPr>
    </w:p>
    <w:p w14:paraId="7E038ECC">
      <w:pPr>
        <w:rPr>
          <w:rFonts w:ascii="宋体" w:hAnsi="宋体" w:cs="仿宋_GB2312"/>
          <w:sz w:val="24"/>
          <w:szCs w:val="24"/>
          <w:lang w:val="zh-CN"/>
        </w:rPr>
      </w:pPr>
    </w:p>
    <w:p w14:paraId="10E48F7F">
      <w:pPr>
        <w:pStyle w:val="2"/>
        <w:rPr>
          <w:rFonts w:ascii="宋体" w:hAnsi="宋体" w:cs="仿宋_GB2312"/>
          <w:sz w:val="24"/>
          <w:szCs w:val="24"/>
          <w:lang w:val="zh-CN"/>
        </w:rPr>
      </w:pPr>
    </w:p>
    <w:p w14:paraId="5C8F33AD">
      <w:pPr>
        <w:rPr>
          <w:rFonts w:ascii="宋体" w:hAnsi="宋体" w:cs="仿宋_GB2312"/>
          <w:sz w:val="24"/>
          <w:szCs w:val="24"/>
          <w:lang w:val="zh-CN"/>
        </w:rPr>
      </w:pPr>
    </w:p>
    <w:p w14:paraId="11452943">
      <w:pPr>
        <w:pStyle w:val="2"/>
        <w:rPr>
          <w:rFonts w:ascii="宋体" w:hAnsi="宋体" w:cs="仿宋_GB2312"/>
          <w:sz w:val="24"/>
          <w:szCs w:val="24"/>
          <w:lang w:val="zh-CN"/>
        </w:rPr>
      </w:pPr>
    </w:p>
    <w:p w14:paraId="7D6BCD52">
      <w:pPr>
        <w:rPr>
          <w:rFonts w:ascii="宋体" w:hAnsi="宋体" w:cs="仿宋_GB2312"/>
          <w:sz w:val="24"/>
          <w:szCs w:val="24"/>
          <w:lang w:val="zh-CN"/>
        </w:rPr>
      </w:pPr>
    </w:p>
    <w:p w14:paraId="0C7D6677">
      <w:pPr>
        <w:pStyle w:val="2"/>
        <w:rPr>
          <w:rFonts w:ascii="宋体" w:hAnsi="宋体" w:cs="仿宋_GB2312"/>
          <w:sz w:val="24"/>
          <w:szCs w:val="24"/>
          <w:lang w:val="zh-CN"/>
        </w:rPr>
      </w:pPr>
    </w:p>
    <w:p w14:paraId="1EF43160">
      <w:pPr>
        <w:rPr>
          <w:rFonts w:ascii="宋体" w:hAnsi="宋体" w:cs="仿宋_GB2312"/>
          <w:sz w:val="24"/>
          <w:szCs w:val="24"/>
          <w:lang w:val="zh-CN"/>
        </w:rPr>
      </w:pPr>
    </w:p>
    <w:p w14:paraId="5EDAAF21">
      <w:pPr>
        <w:pStyle w:val="2"/>
        <w:rPr>
          <w:rFonts w:ascii="宋体" w:hAnsi="宋体" w:cs="仿宋_GB2312"/>
          <w:sz w:val="24"/>
          <w:szCs w:val="24"/>
          <w:lang w:val="zh-CN"/>
        </w:rPr>
      </w:pPr>
    </w:p>
    <w:p w14:paraId="46E9699B">
      <w:pPr>
        <w:rPr>
          <w:rFonts w:ascii="宋体" w:hAnsi="宋体" w:cs="仿宋_GB2312"/>
          <w:sz w:val="24"/>
          <w:szCs w:val="24"/>
          <w:lang w:val="zh-CN"/>
        </w:rPr>
      </w:pPr>
    </w:p>
    <w:p w14:paraId="1A8E908F">
      <w:pPr>
        <w:pStyle w:val="2"/>
        <w:rPr>
          <w:rFonts w:ascii="宋体" w:hAnsi="宋体" w:cs="仿宋_GB2312"/>
          <w:sz w:val="24"/>
          <w:szCs w:val="24"/>
          <w:lang w:val="zh-CN"/>
        </w:rPr>
      </w:pPr>
    </w:p>
    <w:p w14:paraId="5B7C507D">
      <w:pPr>
        <w:rPr>
          <w:rFonts w:ascii="宋体" w:hAnsi="宋体" w:cs="仿宋_GB2312"/>
          <w:sz w:val="24"/>
          <w:szCs w:val="24"/>
          <w:lang w:val="zh-CN"/>
        </w:rPr>
      </w:pPr>
    </w:p>
    <w:p w14:paraId="3AE0543D">
      <w:pPr>
        <w:pStyle w:val="2"/>
        <w:rPr>
          <w:rFonts w:ascii="宋体" w:hAnsi="宋体" w:cs="仿宋_GB2312"/>
          <w:sz w:val="24"/>
          <w:szCs w:val="24"/>
          <w:lang w:val="zh-CN"/>
        </w:rPr>
      </w:pPr>
    </w:p>
    <w:p w14:paraId="47BAB10F">
      <w:pPr>
        <w:rPr>
          <w:rFonts w:ascii="宋体" w:hAnsi="宋体" w:cs="仿宋_GB2312"/>
          <w:sz w:val="24"/>
          <w:szCs w:val="24"/>
          <w:lang w:val="zh-CN"/>
        </w:rPr>
      </w:pPr>
    </w:p>
    <w:p w14:paraId="6EF26C9C">
      <w:pPr>
        <w:pStyle w:val="2"/>
        <w:rPr>
          <w:rFonts w:ascii="宋体" w:hAnsi="宋体" w:cs="仿宋_GB2312"/>
          <w:sz w:val="24"/>
          <w:szCs w:val="24"/>
          <w:lang w:val="zh-CN"/>
        </w:rPr>
      </w:pPr>
    </w:p>
    <w:p w14:paraId="5DEBFE71">
      <w:pPr>
        <w:rPr>
          <w:rFonts w:ascii="宋体" w:hAnsi="宋体" w:cs="仿宋_GB2312"/>
          <w:sz w:val="24"/>
          <w:szCs w:val="24"/>
          <w:lang w:val="zh-CN"/>
        </w:rPr>
      </w:pPr>
    </w:p>
    <w:p w14:paraId="5F3A07FA">
      <w:pPr>
        <w:pStyle w:val="2"/>
        <w:rPr>
          <w:lang w:val="zh-CN"/>
        </w:rPr>
      </w:pPr>
    </w:p>
    <w:p w14:paraId="604F1760">
      <w:pPr>
        <w:rPr>
          <w:rFonts w:ascii="宋体" w:hAnsi="宋体" w:cs="仿宋_GB2312"/>
          <w:sz w:val="24"/>
          <w:szCs w:val="24"/>
          <w:lang w:val="zh-CN"/>
        </w:rPr>
      </w:pPr>
    </w:p>
    <w:p w14:paraId="7942DBE2">
      <w:pPr>
        <w:pStyle w:val="2"/>
        <w:rPr>
          <w:rFonts w:ascii="宋体" w:hAnsi="宋体" w:cs="仿宋_GB2312"/>
          <w:sz w:val="24"/>
          <w:szCs w:val="24"/>
          <w:lang w:val="zh-CN"/>
        </w:rPr>
      </w:pPr>
    </w:p>
    <w:p w14:paraId="31400E2C">
      <w:pPr>
        <w:rPr>
          <w:rFonts w:ascii="宋体" w:hAnsi="宋体" w:cs="仿宋_GB2312"/>
          <w:sz w:val="24"/>
          <w:szCs w:val="24"/>
          <w:lang w:val="zh-CN"/>
        </w:rPr>
      </w:pPr>
    </w:p>
    <w:p w14:paraId="2FA51716">
      <w:pPr>
        <w:pStyle w:val="2"/>
        <w:rPr>
          <w:rFonts w:ascii="宋体" w:hAnsi="宋体" w:cs="仿宋_GB2312"/>
          <w:sz w:val="24"/>
          <w:szCs w:val="24"/>
          <w:lang w:val="zh-CN"/>
        </w:rPr>
      </w:pPr>
    </w:p>
    <w:p w14:paraId="6F9449EB">
      <w:pPr>
        <w:rPr>
          <w:rFonts w:ascii="宋体" w:hAnsi="宋体" w:cs="仿宋_GB2312"/>
          <w:sz w:val="24"/>
          <w:szCs w:val="24"/>
          <w:lang w:val="zh-CN"/>
        </w:rPr>
      </w:pPr>
    </w:p>
    <w:p w14:paraId="7FA034B8">
      <w:pPr>
        <w:pStyle w:val="2"/>
        <w:rPr>
          <w:rFonts w:ascii="宋体" w:hAnsi="宋体" w:cs="仿宋_GB2312"/>
          <w:sz w:val="24"/>
          <w:szCs w:val="24"/>
          <w:lang w:val="zh-CN"/>
        </w:rPr>
      </w:pPr>
    </w:p>
    <w:p w14:paraId="41A2B55B">
      <w:pPr>
        <w:rPr>
          <w:rFonts w:ascii="宋体" w:hAnsi="宋体" w:cs="仿宋_GB2312"/>
          <w:sz w:val="24"/>
          <w:szCs w:val="24"/>
          <w:lang w:val="zh-CN"/>
        </w:rPr>
      </w:pPr>
    </w:p>
    <w:p w14:paraId="1ED92D38">
      <w:pPr>
        <w:pStyle w:val="2"/>
        <w:rPr>
          <w:rFonts w:ascii="宋体" w:hAnsi="宋体" w:cs="仿宋_GB2312"/>
          <w:sz w:val="24"/>
          <w:szCs w:val="24"/>
          <w:lang w:val="zh-CN"/>
        </w:rPr>
      </w:pPr>
    </w:p>
    <w:p w14:paraId="5D451FB8">
      <w:pPr>
        <w:rPr>
          <w:lang w:val="zh-CN"/>
        </w:rPr>
      </w:pPr>
    </w:p>
    <w:p w14:paraId="6E8761AB">
      <w:pPr>
        <w:tabs>
          <w:tab w:val="left" w:pos="1260"/>
        </w:tabs>
        <w:autoSpaceDE w:val="0"/>
        <w:autoSpaceDN w:val="0"/>
        <w:adjustRightInd w:val="0"/>
        <w:spacing w:line="360" w:lineRule="auto"/>
        <w:ind w:firstLine="1405" w:firstLineChars="350"/>
        <w:contextualSpacing/>
        <w:rPr>
          <w:rFonts w:ascii="宋体" w:hAnsi="宋体" w:cs="宋体"/>
          <w:b/>
          <w:kern w:val="0"/>
          <w:sz w:val="40"/>
          <w:szCs w:val="32"/>
        </w:rPr>
      </w:pPr>
      <w:r>
        <w:rPr>
          <w:rFonts w:hint="eastAsia" w:ascii="宋体" w:hAnsi="宋体" w:cs="宋体"/>
          <w:b/>
          <w:kern w:val="0"/>
          <w:sz w:val="40"/>
          <w:szCs w:val="32"/>
        </w:rPr>
        <w:t>第八章 投标文件有关格式</w:t>
      </w:r>
    </w:p>
    <w:p w14:paraId="5D257D9B">
      <w:pPr>
        <w:autoSpaceDE w:val="0"/>
        <w:autoSpaceDN w:val="0"/>
        <w:adjustRightInd w:val="0"/>
        <w:spacing w:line="360" w:lineRule="auto"/>
        <w:jc w:val="center"/>
        <w:rPr>
          <w:rFonts w:ascii="宋体" w:hAnsi="宋体" w:cs="宋体"/>
          <w:b/>
          <w:kern w:val="0"/>
          <w:sz w:val="36"/>
          <w:szCs w:val="36"/>
        </w:rPr>
      </w:pPr>
      <w:bookmarkStart w:id="18" w:name="_Toc174185203"/>
      <w:bookmarkStart w:id="19" w:name="_Toc184023138"/>
      <w:bookmarkStart w:id="20" w:name="_Toc186274126"/>
    </w:p>
    <w:p w14:paraId="628ED112">
      <w:pPr>
        <w:autoSpaceDE w:val="0"/>
        <w:autoSpaceDN w:val="0"/>
        <w:adjustRightInd w:val="0"/>
        <w:spacing w:line="360" w:lineRule="auto"/>
        <w:jc w:val="center"/>
        <w:rPr>
          <w:rStyle w:val="26"/>
          <w:rFonts w:ascii="宋体" w:hAnsi="宋体" w:eastAsia="宋体" w:cs="宋体"/>
          <w:sz w:val="44"/>
          <w:szCs w:val="36"/>
        </w:rPr>
      </w:pPr>
    </w:p>
    <w:p w14:paraId="17B14E06">
      <w:pPr>
        <w:spacing w:line="360"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75798825">
      <w:pPr>
        <w:spacing w:line="360" w:lineRule="auto"/>
        <w:jc w:val="center"/>
        <w:rPr>
          <w:rFonts w:ascii="宋体" w:hAnsi="宋体" w:cs="微软雅黑"/>
          <w:sz w:val="72"/>
          <w:szCs w:val="72"/>
        </w:rPr>
      </w:pPr>
    </w:p>
    <w:p w14:paraId="1B61848C">
      <w:pPr>
        <w:spacing w:line="360" w:lineRule="auto"/>
        <w:jc w:val="center"/>
        <w:rPr>
          <w:rFonts w:ascii="宋体" w:hAnsi="宋体" w:cs="微软雅黑"/>
          <w:sz w:val="72"/>
          <w:szCs w:val="72"/>
        </w:rPr>
      </w:pPr>
      <w:r>
        <w:rPr>
          <w:rFonts w:hint="eastAsia" w:ascii="宋体" w:hAnsi="宋体" w:cs="微软雅黑"/>
          <w:sz w:val="72"/>
          <w:szCs w:val="72"/>
        </w:rPr>
        <w:t>投 标 文 件</w:t>
      </w:r>
    </w:p>
    <w:p w14:paraId="5BDC2D78">
      <w:pPr>
        <w:spacing w:line="360" w:lineRule="auto"/>
        <w:ind w:firstLine="3080" w:firstLineChars="1100"/>
        <w:rPr>
          <w:rFonts w:ascii="宋体" w:hAnsi="宋体" w:cs="微软雅黑"/>
          <w:sz w:val="28"/>
          <w:szCs w:val="28"/>
        </w:rPr>
      </w:pPr>
      <w:r>
        <w:rPr>
          <w:rFonts w:hint="eastAsia" w:ascii="宋体" w:hAnsi="宋体" w:cs="微软雅黑"/>
          <w:sz w:val="28"/>
          <w:szCs w:val="28"/>
        </w:rPr>
        <w:t>项目编号：</w:t>
      </w:r>
    </w:p>
    <w:p w14:paraId="3CED1B6C">
      <w:pPr>
        <w:spacing w:line="360" w:lineRule="auto"/>
        <w:rPr>
          <w:rFonts w:ascii="宋体" w:hAnsi="宋体" w:cs="微软雅黑"/>
          <w:sz w:val="28"/>
          <w:szCs w:val="28"/>
        </w:rPr>
      </w:pPr>
    </w:p>
    <w:p w14:paraId="345CBFB7">
      <w:pPr>
        <w:spacing w:line="360" w:lineRule="auto"/>
        <w:rPr>
          <w:rFonts w:ascii="宋体" w:hAnsi="宋体" w:cs="微软雅黑"/>
          <w:sz w:val="28"/>
          <w:szCs w:val="28"/>
        </w:rPr>
      </w:pPr>
    </w:p>
    <w:p w14:paraId="7586903C">
      <w:pPr>
        <w:spacing w:line="360" w:lineRule="auto"/>
        <w:jc w:val="left"/>
        <w:rPr>
          <w:rFonts w:ascii="宋体" w:hAnsi="宋体" w:cs="微软雅黑"/>
          <w:sz w:val="28"/>
          <w:szCs w:val="28"/>
        </w:rPr>
      </w:pPr>
    </w:p>
    <w:p w14:paraId="20DCFDD3">
      <w:pPr>
        <w:spacing w:line="360" w:lineRule="auto"/>
        <w:jc w:val="left"/>
        <w:rPr>
          <w:rFonts w:ascii="宋体" w:hAnsi="宋体" w:cs="微软雅黑"/>
          <w:sz w:val="28"/>
          <w:szCs w:val="28"/>
        </w:rPr>
      </w:pPr>
    </w:p>
    <w:p w14:paraId="750BE178">
      <w:pPr>
        <w:spacing w:line="360" w:lineRule="auto"/>
        <w:jc w:val="left"/>
        <w:rPr>
          <w:rFonts w:ascii="宋体" w:hAnsi="宋体" w:cs="微软雅黑"/>
          <w:sz w:val="28"/>
          <w:szCs w:val="28"/>
        </w:rPr>
      </w:pPr>
    </w:p>
    <w:p w14:paraId="735E3744">
      <w:pPr>
        <w:spacing w:line="360" w:lineRule="auto"/>
        <w:jc w:val="left"/>
        <w:rPr>
          <w:rFonts w:ascii="宋体" w:hAnsi="宋体" w:cs="微软雅黑"/>
          <w:sz w:val="28"/>
          <w:szCs w:val="28"/>
        </w:rPr>
      </w:pPr>
    </w:p>
    <w:p w14:paraId="2A72FEA5">
      <w:pPr>
        <w:pStyle w:val="2"/>
        <w:ind w:firstLine="340"/>
      </w:pPr>
    </w:p>
    <w:p w14:paraId="473BD002">
      <w:pPr>
        <w:pStyle w:val="15"/>
        <w:ind w:firstLine="480"/>
      </w:pPr>
    </w:p>
    <w:p w14:paraId="6F5872FD">
      <w:pPr>
        <w:spacing w:line="360" w:lineRule="auto"/>
        <w:jc w:val="left"/>
        <w:rPr>
          <w:rFonts w:ascii="宋体" w:hAnsi="宋体" w:cs="微软雅黑"/>
          <w:sz w:val="28"/>
          <w:szCs w:val="28"/>
          <w:u w:val="single"/>
        </w:rPr>
      </w:pPr>
      <w:r>
        <w:rPr>
          <w:rFonts w:hint="eastAsia" w:ascii="宋体" w:hAnsi="宋体" w:cs="微软雅黑"/>
          <w:sz w:val="28"/>
          <w:szCs w:val="28"/>
        </w:rPr>
        <w:t>投  标  人：（盖单位章）</w:t>
      </w:r>
    </w:p>
    <w:p w14:paraId="7B579CBD">
      <w:pPr>
        <w:spacing w:line="360" w:lineRule="auto"/>
        <w:jc w:val="left"/>
        <w:rPr>
          <w:rFonts w:ascii="宋体" w:hAnsi="宋体" w:cs="微软雅黑"/>
          <w:sz w:val="28"/>
          <w:szCs w:val="28"/>
        </w:rPr>
      </w:pPr>
      <w:r>
        <w:rPr>
          <w:rFonts w:hint="eastAsia" w:ascii="宋体" w:hAnsi="宋体" w:cs="微软雅黑"/>
          <w:sz w:val="28"/>
          <w:szCs w:val="28"/>
        </w:rPr>
        <w:t>法定代表人</w:t>
      </w:r>
      <w:r>
        <w:rPr>
          <w:rFonts w:hint="eastAsia" w:ascii="宋体" w:hAnsi="宋体"/>
          <w:bCs/>
          <w:color w:val="000000"/>
          <w:sz w:val="28"/>
          <w:szCs w:val="28"/>
        </w:rPr>
        <w:t>（单位负责人）</w:t>
      </w:r>
      <w:r>
        <w:rPr>
          <w:rFonts w:hint="eastAsia" w:ascii="宋体" w:hAnsi="宋体" w:cs="微软雅黑"/>
          <w:sz w:val="28"/>
          <w:szCs w:val="28"/>
        </w:rPr>
        <w:t>或其委托代理人：（签字或加盖姓名章）</w:t>
      </w:r>
    </w:p>
    <w:p w14:paraId="5BA5DEF0">
      <w:pPr>
        <w:spacing w:line="360" w:lineRule="auto"/>
        <w:jc w:val="center"/>
        <w:rPr>
          <w:rFonts w:hint="eastAsia" w:ascii="宋体" w:hAnsi="宋体" w:cs="微软雅黑"/>
          <w:sz w:val="28"/>
          <w:szCs w:val="28"/>
        </w:rPr>
      </w:pPr>
      <w:r>
        <w:rPr>
          <w:rFonts w:hint="eastAsia" w:ascii="宋体" w:hAnsi="宋体" w:cs="微软雅黑"/>
          <w:sz w:val="28"/>
          <w:szCs w:val="28"/>
        </w:rPr>
        <w:t>年   月   日</w:t>
      </w:r>
      <w:bookmarkEnd w:id="18"/>
      <w:bookmarkEnd w:id="19"/>
      <w:bookmarkEnd w:id="20"/>
    </w:p>
    <w:p w14:paraId="35AA9E65">
      <w:pPr>
        <w:spacing w:line="360" w:lineRule="auto"/>
        <w:jc w:val="center"/>
        <w:rPr>
          <w:rFonts w:hint="eastAsia" w:ascii="宋体" w:hAnsi="宋体" w:cs="微软雅黑"/>
          <w:sz w:val="28"/>
          <w:szCs w:val="28"/>
        </w:rPr>
      </w:pPr>
    </w:p>
    <w:p w14:paraId="3E765BF8">
      <w:pPr>
        <w:pStyle w:val="27"/>
        <w:numPr>
          <w:ilvl w:val="0"/>
          <w:numId w:val="0"/>
        </w:numPr>
        <w:tabs>
          <w:tab w:val="left" w:pos="660"/>
        </w:tabs>
        <w:snapToGrid w:val="0"/>
        <w:spacing w:before="0" w:line="360" w:lineRule="auto"/>
        <w:rPr>
          <w:rFonts w:cs="黑体"/>
          <w:color w:val="auto"/>
          <w:kern w:val="2"/>
          <w:sz w:val="28"/>
          <w:szCs w:val="28"/>
          <w:lang w:val="zh-CN"/>
        </w:rPr>
      </w:pPr>
      <w:r>
        <w:rPr>
          <w:rFonts w:hint="eastAsia" w:cs="黑体"/>
          <w:color w:val="auto"/>
          <w:kern w:val="2"/>
          <w:sz w:val="28"/>
          <w:szCs w:val="28"/>
          <w:lang w:val="zh-CN"/>
        </w:rPr>
        <w:t>一、投标人应答索引表</w:t>
      </w:r>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3BD6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69353526">
            <w:pPr>
              <w:jc w:val="center"/>
              <w:rPr>
                <w:rFonts w:ascii="宋体" w:hAnsi="宋体" w:cs="宋体"/>
                <w:b/>
                <w:bCs/>
                <w:sz w:val="24"/>
                <w:szCs w:val="24"/>
              </w:rPr>
            </w:pPr>
            <w:r>
              <w:rPr>
                <w:rFonts w:hint="eastAsia" w:ascii="宋体" w:hAnsi="宋体" w:cs="宋体"/>
                <w:b/>
                <w:bCs/>
                <w:sz w:val="24"/>
                <w:szCs w:val="24"/>
              </w:rPr>
              <w:t>序号</w:t>
            </w:r>
          </w:p>
        </w:tc>
        <w:tc>
          <w:tcPr>
            <w:tcW w:w="4318" w:type="dxa"/>
            <w:gridSpan w:val="2"/>
            <w:noWrap/>
            <w:vAlign w:val="center"/>
          </w:tcPr>
          <w:p w14:paraId="42680344">
            <w:pPr>
              <w:jc w:val="center"/>
              <w:rPr>
                <w:rFonts w:ascii="宋体" w:hAnsi="宋体" w:cs="宋体"/>
                <w:b/>
                <w:bCs/>
                <w:sz w:val="24"/>
                <w:szCs w:val="24"/>
              </w:rPr>
            </w:pPr>
            <w:r>
              <w:rPr>
                <w:rFonts w:hint="eastAsia" w:ascii="宋体" w:hAnsi="宋体" w:cs="宋体"/>
                <w:b/>
                <w:bCs/>
                <w:sz w:val="24"/>
                <w:szCs w:val="24"/>
              </w:rPr>
              <w:t>项  目</w:t>
            </w:r>
          </w:p>
        </w:tc>
        <w:tc>
          <w:tcPr>
            <w:tcW w:w="1559" w:type="dxa"/>
            <w:noWrap/>
            <w:vAlign w:val="center"/>
          </w:tcPr>
          <w:p w14:paraId="213D38EB">
            <w:pPr>
              <w:jc w:val="center"/>
              <w:rPr>
                <w:rFonts w:ascii="宋体" w:hAnsi="宋体" w:cs="宋体"/>
                <w:b/>
                <w:bCs/>
                <w:sz w:val="24"/>
                <w:szCs w:val="24"/>
              </w:rPr>
            </w:pPr>
            <w:r>
              <w:rPr>
                <w:rFonts w:hint="eastAsia" w:ascii="宋体" w:hAnsi="宋体" w:cs="宋体"/>
                <w:b/>
                <w:bCs/>
                <w:sz w:val="24"/>
                <w:szCs w:val="24"/>
              </w:rPr>
              <w:t>投标人答</w:t>
            </w:r>
          </w:p>
          <w:p w14:paraId="0D29CA1A">
            <w:pPr>
              <w:jc w:val="center"/>
              <w:rPr>
                <w:rFonts w:ascii="宋体" w:hAnsi="宋体" w:cs="宋体"/>
                <w:b/>
                <w:bCs/>
                <w:sz w:val="24"/>
                <w:szCs w:val="24"/>
              </w:rPr>
            </w:pPr>
            <w:r>
              <w:rPr>
                <w:rFonts w:hint="eastAsia" w:ascii="宋体" w:hAnsi="宋体" w:cs="宋体"/>
                <w:b/>
                <w:bCs/>
                <w:sz w:val="24"/>
                <w:szCs w:val="24"/>
              </w:rPr>
              <w:t>（有/没有）</w:t>
            </w:r>
          </w:p>
        </w:tc>
        <w:tc>
          <w:tcPr>
            <w:tcW w:w="1701" w:type="dxa"/>
            <w:noWrap/>
            <w:vAlign w:val="center"/>
          </w:tcPr>
          <w:p w14:paraId="5CB6D763">
            <w:pPr>
              <w:jc w:val="center"/>
              <w:rPr>
                <w:rFonts w:ascii="宋体" w:hAnsi="宋体" w:cs="宋体"/>
                <w:b/>
                <w:bCs/>
                <w:sz w:val="24"/>
                <w:szCs w:val="24"/>
              </w:rPr>
            </w:pPr>
            <w:r>
              <w:rPr>
                <w:rFonts w:hint="eastAsia" w:ascii="宋体" w:hAnsi="宋体" w:cs="宋体"/>
                <w:b/>
                <w:bCs/>
                <w:sz w:val="24"/>
                <w:szCs w:val="24"/>
              </w:rPr>
              <w:t>投标文件中所在页码</w:t>
            </w:r>
          </w:p>
        </w:tc>
        <w:tc>
          <w:tcPr>
            <w:tcW w:w="1310" w:type="dxa"/>
            <w:noWrap/>
            <w:vAlign w:val="center"/>
          </w:tcPr>
          <w:p w14:paraId="7700B588">
            <w:pPr>
              <w:jc w:val="center"/>
              <w:rPr>
                <w:rFonts w:ascii="宋体" w:hAnsi="宋体" w:cs="宋体"/>
                <w:b/>
                <w:bCs/>
                <w:sz w:val="24"/>
                <w:szCs w:val="24"/>
              </w:rPr>
            </w:pPr>
            <w:r>
              <w:rPr>
                <w:rFonts w:hint="eastAsia" w:ascii="宋体" w:hAnsi="宋体" w:cs="宋体"/>
                <w:b/>
                <w:bCs/>
                <w:sz w:val="24"/>
                <w:szCs w:val="24"/>
              </w:rPr>
              <w:t>备注说明</w:t>
            </w:r>
          </w:p>
        </w:tc>
      </w:tr>
      <w:tr w14:paraId="252A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26C7FB23">
            <w:pPr>
              <w:rPr>
                <w:rFonts w:ascii="宋体" w:hAnsi="宋体" w:cs="宋体"/>
                <w:sz w:val="24"/>
                <w:szCs w:val="24"/>
              </w:rPr>
            </w:pPr>
            <w:r>
              <w:rPr>
                <w:rFonts w:hint="eastAsia" w:ascii="宋体" w:hAnsi="宋体" w:cs="宋体"/>
                <w:sz w:val="24"/>
                <w:szCs w:val="24"/>
              </w:rPr>
              <w:t>1</w:t>
            </w:r>
          </w:p>
        </w:tc>
        <w:tc>
          <w:tcPr>
            <w:tcW w:w="4318" w:type="dxa"/>
            <w:gridSpan w:val="2"/>
            <w:noWrap/>
            <w:vAlign w:val="center"/>
          </w:tcPr>
          <w:p w14:paraId="4A293B85">
            <w:pPr>
              <w:rPr>
                <w:rFonts w:ascii="宋体" w:hAnsi="宋体" w:cs="宋体"/>
                <w:sz w:val="24"/>
                <w:szCs w:val="24"/>
              </w:rPr>
            </w:pPr>
            <w:r>
              <w:rPr>
                <w:rFonts w:hint="eastAsia" w:ascii="宋体" w:hAnsi="宋体" w:cs="宋体"/>
                <w:sz w:val="24"/>
                <w:szCs w:val="24"/>
              </w:rPr>
              <w:t>投标人应答索引表</w:t>
            </w:r>
          </w:p>
        </w:tc>
        <w:tc>
          <w:tcPr>
            <w:tcW w:w="1559" w:type="dxa"/>
            <w:noWrap/>
            <w:vAlign w:val="center"/>
          </w:tcPr>
          <w:p w14:paraId="4370C0DB">
            <w:pPr>
              <w:rPr>
                <w:rFonts w:ascii="宋体" w:hAnsi="宋体" w:cs="宋体"/>
                <w:sz w:val="24"/>
                <w:szCs w:val="24"/>
              </w:rPr>
            </w:pPr>
          </w:p>
        </w:tc>
        <w:tc>
          <w:tcPr>
            <w:tcW w:w="1701" w:type="dxa"/>
            <w:noWrap/>
            <w:vAlign w:val="center"/>
          </w:tcPr>
          <w:p w14:paraId="3C4F44F5">
            <w:pPr>
              <w:rPr>
                <w:rFonts w:ascii="宋体" w:hAnsi="宋体" w:cs="宋体"/>
                <w:sz w:val="24"/>
                <w:szCs w:val="24"/>
              </w:rPr>
            </w:pPr>
          </w:p>
        </w:tc>
        <w:tc>
          <w:tcPr>
            <w:tcW w:w="1310" w:type="dxa"/>
            <w:noWrap/>
            <w:vAlign w:val="center"/>
          </w:tcPr>
          <w:p w14:paraId="2536CE65">
            <w:pPr>
              <w:rPr>
                <w:rFonts w:ascii="宋体" w:hAnsi="宋体" w:cs="宋体"/>
                <w:sz w:val="24"/>
                <w:szCs w:val="24"/>
              </w:rPr>
            </w:pPr>
          </w:p>
        </w:tc>
      </w:tr>
      <w:tr w14:paraId="29FC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842E3AF">
            <w:pPr>
              <w:rPr>
                <w:rFonts w:ascii="宋体" w:hAnsi="宋体" w:cs="宋体"/>
                <w:sz w:val="24"/>
                <w:szCs w:val="24"/>
              </w:rPr>
            </w:pPr>
            <w:r>
              <w:rPr>
                <w:rFonts w:hint="eastAsia" w:ascii="宋体" w:hAnsi="宋体" w:cs="宋体"/>
                <w:sz w:val="24"/>
                <w:szCs w:val="24"/>
              </w:rPr>
              <w:t>2</w:t>
            </w:r>
          </w:p>
        </w:tc>
        <w:tc>
          <w:tcPr>
            <w:tcW w:w="4318" w:type="dxa"/>
            <w:gridSpan w:val="2"/>
            <w:noWrap/>
            <w:vAlign w:val="center"/>
          </w:tcPr>
          <w:p w14:paraId="3A8A3BA0">
            <w:pPr>
              <w:rPr>
                <w:rFonts w:ascii="宋体" w:hAnsi="宋体" w:cs="宋体"/>
                <w:sz w:val="24"/>
                <w:szCs w:val="24"/>
              </w:rPr>
            </w:pPr>
            <w:r>
              <w:rPr>
                <w:rFonts w:hint="eastAsia" w:ascii="宋体" w:hAnsi="宋体" w:cs="宋体"/>
                <w:sz w:val="24"/>
                <w:szCs w:val="24"/>
              </w:rPr>
              <w:t>开标一览表</w:t>
            </w:r>
          </w:p>
        </w:tc>
        <w:tc>
          <w:tcPr>
            <w:tcW w:w="1559" w:type="dxa"/>
            <w:noWrap/>
            <w:vAlign w:val="center"/>
          </w:tcPr>
          <w:p w14:paraId="7374A9D2">
            <w:pPr>
              <w:rPr>
                <w:rFonts w:ascii="宋体" w:hAnsi="宋体" w:cs="宋体"/>
                <w:sz w:val="24"/>
                <w:szCs w:val="24"/>
              </w:rPr>
            </w:pPr>
          </w:p>
        </w:tc>
        <w:tc>
          <w:tcPr>
            <w:tcW w:w="1701" w:type="dxa"/>
            <w:noWrap/>
            <w:vAlign w:val="center"/>
          </w:tcPr>
          <w:p w14:paraId="6976D79C">
            <w:pPr>
              <w:rPr>
                <w:rFonts w:ascii="宋体" w:hAnsi="宋体" w:cs="宋体"/>
                <w:sz w:val="24"/>
                <w:szCs w:val="24"/>
              </w:rPr>
            </w:pPr>
          </w:p>
        </w:tc>
        <w:tc>
          <w:tcPr>
            <w:tcW w:w="1310" w:type="dxa"/>
            <w:noWrap/>
            <w:vAlign w:val="center"/>
          </w:tcPr>
          <w:p w14:paraId="7EFA50F0">
            <w:pPr>
              <w:rPr>
                <w:rFonts w:ascii="宋体" w:hAnsi="宋体" w:cs="宋体"/>
                <w:sz w:val="24"/>
                <w:szCs w:val="24"/>
              </w:rPr>
            </w:pPr>
          </w:p>
        </w:tc>
      </w:tr>
      <w:tr w14:paraId="6AFC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AD4F87C">
            <w:pPr>
              <w:rPr>
                <w:rFonts w:ascii="宋体" w:hAnsi="宋体" w:cs="宋体"/>
                <w:sz w:val="24"/>
                <w:szCs w:val="24"/>
              </w:rPr>
            </w:pPr>
            <w:r>
              <w:rPr>
                <w:rFonts w:hint="eastAsia" w:ascii="宋体" w:hAnsi="宋体" w:cs="宋体"/>
                <w:sz w:val="24"/>
                <w:szCs w:val="24"/>
              </w:rPr>
              <w:t>3</w:t>
            </w:r>
          </w:p>
        </w:tc>
        <w:tc>
          <w:tcPr>
            <w:tcW w:w="4318" w:type="dxa"/>
            <w:gridSpan w:val="2"/>
            <w:noWrap/>
            <w:vAlign w:val="center"/>
          </w:tcPr>
          <w:p w14:paraId="7F03C5A6">
            <w:pPr>
              <w:rPr>
                <w:rFonts w:ascii="宋体" w:hAnsi="宋体" w:cs="宋体"/>
                <w:sz w:val="24"/>
                <w:szCs w:val="24"/>
              </w:rPr>
            </w:pPr>
            <w:r>
              <w:rPr>
                <w:rFonts w:hint="eastAsia" w:ascii="宋体" w:hAnsi="宋体" w:cs="宋体"/>
                <w:sz w:val="24"/>
                <w:szCs w:val="24"/>
              </w:rPr>
              <w:t>投标函</w:t>
            </w:r>
          </w:p>
        </w:tc>
        <w:tc>
          <w:tcPr>
            <w:tcW w:w="1559" w:type="dxa"/>
            <w:noWrap/>
            <w:vAlign w:val="center"/>
          </w:tcPr>
          <w:p w14:paraId="640D29B6">
            <w:pPr>
              <w:rPr>
                <w:rFonts w:ascii="宋体" w:hAnsi="宋体" w:cs="宋体"/>
                <w:sz w:val="24"/>
                <w:szCs w:val="24"/>
              </w:rPr>
            </w:pPr>
          </w:p>
        </w:tc>
        <w:tc>
          <w:tcPr>
            <w:tcW w:w="1701" w:type="dxa"/>
            <w:noWrap/>
            <w:vAlign w:val="center"/>
          </w:tcPr>
          <w:p w14:paraId="55800015">
            <w:pPr>
              <w:rPr>
                <w:rFonts w:ascii="宋体" w:hAnsi="宋体" w:cs="宋体"/>
                <w:sz w:val="24"/>
                <w:szCs w:val="24"/>
              </w:rPr>
            </w:pPr>
          </w:p>
        </w:tc>
        <w:tc>
          <w:tcPr>
            <w:tcW w:w="1310" w:type="dxa"/>
            <w:noWrap/>
            <w:vAlign w:val="center"/>
          </w:tcPr>
          <w:p w14:paraId="68D8211E">
            <w:pPr>
              <w:rPr>
                <w:rFonts w:ascii="宋体" w:hAnsi="宋体" w:cs="宋体"/>
                <w:sz w:val="24"/>
                <w:szCs w:val="24"/>
              </w:rPr>
            </w:pPr>
          </w:p>
        </w:tc>
      </w:tr>
      <w:tr w14:paraId="69A3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D8892AB">
            <w:pPr>
              <w:rPr>
                <w:rFonts w:ascii="宋体" w:hAnsi="宋体" w:cs="宋体"/>
                <w:sz w:val="24"/>
                <w:szCs w:val="24"/>
              </w:rPr>
            </w:pPr>
            <w:r>
              <w:rPr>
                <w:rFonts w:hint="eastAsia" w:ascii="宋体" w:hAnsi="宋体" w:cs="宋体"/>
                <w:sz w:val="24"/>
                <w:szCs w:val="24"/>
              </w:rPr>
              <w:t>4</w:t>
            </w:r>
          </w:p>
        </w:tc>
        <w:tc>
          <w:tcPr>
            <w:tcW w:w="4318" w:type="dxa"/>
            <w:gridSpan w:val="2"/>
            <w:noWrap/>
            <w:vAlign w:val="center"/>
          </w:tcPr>
          <w:p w14:paraId="143507B2">
            <w:pPr>
              <w:rPr>
                <w:rFonts w:ascii="宋体" w:hAnsi="宋体" w:cs="宋体"/>
                <w:sz w:val="24"/>
                <w:szCs w:val="24"/>
              </w:rPr>
            </w:pPr>
            <w:r>
              <w:rPr>
                <w:rFonts w:hint="eastAsia" w:ascii="宋体" w:hAnsi="宋体" w:cs="宋体"/>
                <w:sz w:val="24"/>
                <w:szCs w:val="24"/>
                <w:lang w:val="zh-CN"/>
              </w:rPr>
              <w:t>法定代表人（单位负责人）资格证明书</w:t>
            </w:r>
          </w:p>
        </w:tc>
        <w:tc>
          <w:tcPr>
            <w:tcW w:w="1559" w:type="dxa"/>
            <w:noWrap/>
            <w:vAlign w:val="center"/>
          </w:tcPr>
          <w:p w14:paraId="317ABF97">
            <w:pPr>
              <w:rPr>
                <w:rFonts w:ascii="宋体" w:hAnsi="宋体" w:cs="宋体"/>
                <w:sz w:val="24"/>
                <w:szCs w:val="24"/>
              </w:rPr>
            </w:pPr>
          </w:p>
        </w:tc>
        <w:tc>
          <w:tcPr>
            <w:tcW w:w="1701" w:type="dxa"/>
            <w:noWrap/>
            <w:vAlign w:val="center"/>
          </w:tcPr>
          <w:p w14:paraId="4330B403">
            <w:pPr>
              <w:rPr>
                <w:rFonts w:ascii="宋体" w:hAnsi="宋体" w:cs="宋体"/>
                <w:sz w:val="24"/>
                <w:szCs w:val="24"/>
              </w:rPr>
            </w:pPr>
          </w:p>
        </w:tc>
        <w:tc>
          <w:tcPr>
            <w:tcW w:w="1310" w:type="dxa"/>
            <w:noWrap/>
            <w:vAlign w:val="center"/>
          </w:tcPr>
          <w:p w14:paraId="0D5DA4E6">
            <w:pPr>
              <w:rPr>
                <w:rFonts w:ascii="宋体" w:hAnsi="宋体" w:cs="宋体"/>
                <w:sz w:val="24"/>
                <w:szCs w:val="24"/>
              </w:rPr>
            </w:pPr>
          </w:p>
        </w:tc>
      </w:tr>
      <w:tr w14:paraId="5F0C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27EF297">
            <w:pPr>
              <w:rPr>
                <w:rFonts w:ascii="宋体" w:hAnsi="宋体" w:cs="宋体"/>
                <w:sz w:val="24"/>
                <w:szCs w:val="24"/>
              </w:rPr>
            </w:pPr>
            <w:r>
              <w:rPr>
                <w:rFonts w:hint="eastAsia" w:ascii="宋体" w:hAnsi="宋体" w:cs="宋体"/>
                <w:sz w:val="24"/>
                <w:szCs w:val="24"/>
              </w:rPr>
              <w:t>5</w:t>
            </w:r>
          </w:p>
        </w:tc>
        <w:tc>
          <w:tcPr>
            <w:tcW w:w="4318" w:type="dxa"/>
            <w:gridSpan w:val="2"/>
            <w:noWrap/>
            <w:vAlign w:val="center"/>
          </w:tcPr>
          <w:p w14:paraId="57A4EFAF">
            <w:pPr>
              <w:rPr>
                <w:rFonts w:ascii="宋体" w:hAnsi="宋体" w:cs="宋体"/>
                <w:sz w:val="24"/>
                <w:szCs w:val="24"/>
              </w:rPr>
            </w:pPr>
            <w:r>
              <w:rPr>
                <w:rFonts w:hint="eastAsia" w:ascii="宋体" w:hAnsi="宋体" w:cs="宋体"/>
                <w:sz w:val="24"/>
                <w:szCs w:val="24"/>
              </w:rPr>
              <w:t>法定代表人（单位负责人）授权书</w:t>
            </w:r>
          </w:p>
        </w:tc>
        <w:tc>
          <w:tcPr>
            <w:tcW w:w="1559" w:type="dxa"/>
            <w:noWrap/>
            <w:vAlign w:val="center"/>
          </w:tcPr>
          <w:p w14:paraId="11DB4C3B">
            <w:pPr>
              <w:rPr>
                <w:rFonts w:ascii="宋体" w:hAnsi="宋体" w:cs="宋体"/>
                <w:sz w:val="24"/>
                <w:szCs w:val="24"/>
              </w:rPr>
            </w:pPr>
          </w:p>
        </w:tc>
        <w:tc>
          <w:tcPr>
            <w:tcW w:w="1701" w:type="dxa"/>
            <w:noWrap/>
            <w:vAlign w:val="center"/>
          </w:tcPr>
          <w:p w14:paraId="493E3769">
            <w:pPr>
              <w:rPr>
                <w:rFonts w:ascii="宋体" w:hAnsi="宋体" w:cs="宋体"/>
                <w:sz w:val="24"/>
                <w:szCs w:val="24"/>
              </w:rPr>
            </w:pPr>
          </w:p>
        </w:tc>
        <w:tc>
          <w:tcPr>
            <w:tcW w:w="1310" w:type="dxa"/>
            <w:noWrap/>
            <w:vAlign w:val="center"/>
          </w:tcPr>
          <w:p w14:paraId="7F7CAE6C">
            <w:pPr>
              <w:rPr>
                <w:rFonts w:ascii="宋体" w:hAnsi="宋体" w:cs="宋体"/>
                <w:sz w:val="24"/>
                <w:szCs w:val="24"/>
              </w:rPr>
            </w:pPr>
          </w:p>
        </w:tc>
      </w:tr>
      <w:tr w14:paraId="1CDA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32836BD2">
            <w:pPr>
              <w:rPr>
                <w:rFonts w:ascii="宋体" w:hAnsi="宋体" w:cs="宋体"/>
                <w:sz w:val="24"/>
                <w:szCs w:val="24"/>
              </w:rPr>
            </w:pPr>
            <w:r>
              <w:rPr>
                <w:rFonts w:hint="eastAsia" w:ascii="宋体" w:hAnsi="宋体" w:cs="宋体"/>
                <w:sz w:val="24"/>
                <w:szCs w:val="24"/>
              </w:rPr>
              <w:t>6</w:t>
            </w:r>
          </w:p>
        </w:tc>
        <w:tc>
          <w:tcPr>
            <w:tcW w:w="4318" w:type="dxa"/>
            <w:gridSpan w:val="2"/>
            <w:noWrap/>
            <w:vAlign w:val="center"/>
          </w:tcPr>
          <w:p w14:paraId="6FF855AA">
            <w:pPr>
              <w:rPr>
                <w:rFonts w:ascii="宋体" w:hAnsi="宋体" w:cs="宋体"/>
                <w:sz w:val="24"/>
                <w:szCs w:val="24"/>
              </w:rPr>
            </w:pPr>
            <w:r>
              <w:rPr>
                <w:rFonts w:hint="eastAsia" w:ascii="宋体" w:hAnsi="宋体" w:cs="宋体"/>
                <w:sz w:val="24"/>
                <w:szCs w:val="24"/>
              </w:rPr>
              <w:t>投标承诺函</w:t>
            </w:r>
          </w:p>
        </w:tc>
        <w:tc>
          <w:tcPr>
            <w:tcW w:w="1559" w:type="dxa"/>
            <w:noWrap/>
            <w:vAlign w:val="center"/>
          </w:tcPr>
          <w:p w14:paraId="76D4E4DB">
            <w:pPr>
              <w:rPr>
                <w:rFonts w:ascii="宋体" w:hAnsi="宋体" w:cs="宋体"/>
                <w:sz w:val="24"/>
                <w:szCs w:val="24"/>
              </w:rPr>
            </w:pPr>
          </w:p>
        </w:tc>
        <w:tc>
          <w:tcPr>
            <w:tcW w:w="1701" w:type="dxa"/>
            <w:noWrap/>
            <w:vAlign w:val="center"/>
          </w:tcPr>
          <w:p w14:paraId="38EDD1A3">
            <w:pPr>
              <w:rPr>
                <w:rFonts w:ascii="宋体" w:hAnsi="宋体" w:cs="宋体"/>
                <w:sz w:val="24"/>
                <w:szCs w:val="24"/>
              </w:rPr>
            </w:pPr>
          </w:p>
        </w:tc>
        <w:tc>
          <w:tcPr>
            <w:tcW w:w="1310" w:type="dxa"/>
            <w:noWrap/>
            <w:vAlign w:val="center"/>
          </w:tcPr>
          <w:p w14:paraId="0A910D69">
            <w:pPr>
              <w:rPr>
                <w:rFonts w:ascii="宋体" w:hAnsi="宋体" w:cs="宋体"/>
                <w:sz w:val="24"/>
                <w:szCs w:val="24"/>
              </w:rPr>
            </w:pPr>
          </w:p>
        </w:tc>
      </w:tr>
      <w:tr w14:paraId="2CB4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9883583">
            <w:pPr>
              <w:rPr>
                <w:rFonts w:ascii="宋体" w:hAnsi="宋体" w:cs="宋体"/>
                <w:sz w:val="24"/>
                <w:szCs w:val="24"/>
              </w:rPr>
            </w:pPr>
            <w:r>
              <w:rPr>
                <w:rFonts w:hint="eastAsia" w:ascii="宋体" w:hAnsi="宋体" w:cs="宋体"/>
                <w:sz w:val="24"/>
                <w:szCs w:val="24"/>
              </w:rPr>
              <w:t>7</w:t>
            </w:r>
          </w:p>
        </w:tc>
        <w:tc>
          <w:tcPr>
            <w:tcW w:w="4318" w:type="dxa"/>
            <w:gridSpan w:val="2"/>
            <w:noWrap/>
            <w:vAlign w:val="center"/>
          </w:tcPr>
          <w:p w14:paraId="7DB78AB5">
            <w:pPr>
              <w:rPr>
                <w:rFonts w:ascii="宋体" w:hAnsi="宋体" w:cs="宋体"/>
                <w:sz w:val="24"/>
                <w:szCs w:val="24"/>
              </w:rPr>
            </w:pPr>
            <w:r>
              <w:rPr>
                <w:rFonts w:hint="eastAsia" w:ascii="宋体" w:hAnsi="宋体" w:cs="宋体"/>
                <w:sz w:val="24"/>
                <w:szCs w:val="24"/>
              </w:rPr>
              <w:t>襄城县政府采购供应商信用承诺函</w:t>
            </w:r>
          </w:p>
        </w:tc>
        <w:tc>
          <w:tcPr>
            <w:tcW w:w="1559" w:type="dxa"/>
            <w:noWrap/>
            <w:vAlign w:val="center"/>
          </w:tcPr>
          <w:p w14:paraId="4D739322">
            <w:pPr>
              <w:rPr>
                <w:rFonts w:ascii="宋体" w:hAnsi="宋体" w:cs="宋体"/>
                <w:sz w:val="24"/>
                <w:szCs w:val="24"/>
              </w:rPr>
            </w:pPr>
          </w:p>
        </w:tc>
        <w:tc>
          <w:tcPr>
            <w:tcW w:w="1701" w:type="dxa"/>
            <w:noWrap/>
            <w:vAlign w:val="center"/>
          </w:tcPr>
          <w:p w14:paraId="0088A8CF">
            <w:pPr>
              <w:rPr>
                <w:rFonts w:ascii="宋体" w:hAnsi="宋体" w:cs="宋体"/>
                <w:sz w:val="24"/>
                <w:szCs w:val="24"/>
              </w:rPr>
            </w:pPr>
          </w:p>
        </w:tc>
        <w:tc>
          <w:tcPr>
            <w:tcW w:w="1310" w:type="dxa"/>
            <w:noWrap/>
            <w:vAlign w:val="center"/>
          </w:tcPr>
          <w:p w14:paraId="45DC1055">
            <w:pPr>
              <w:rPr>
                <w:rFonts w:ascii="宋体" w:hAnsi="宋体" w:cs="宋体"/>
                <w:sz w:val="24"/>
                <w:szCs w:val="24"/>
              </w:rPr>
            </w:pPr>
          </w:p>
        </w:tc>
      </w:tr>
      <w:tr w14:paraId="7FD7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0C286FA">
            <w:pPr>
              <w:rPr>
                <w:rFonts w:ascii="宋体" w:hAnsi="宋体" w:cs="宋体"/>
                <w:sz w:val="24"/>
                <w:szCs w:val="24"/>
              </w:rPr>
            </w:pPr>
            <w:r>
              <w:rPr>
                <w:rFonts w:hint="eastAsia" w:ascii="宋体" w:hAnsi="宋体" w:cs="宋体"/>
                <w:sz w:val="24"/>
                <w:szCs w:val="24"/>
              </w:rPr>
              <w:t>8</w:t>
            </w:r>
          </w:p>
        </w:tc>
        <w:tc>
          <w:tcPr>
            <w:tcW w:w="4318" w:type="dxa"/>
            <w:gridSpan w:val="2"/>
            <w:noWrap/>
            <w:vAlign w:val="center"/>
          </w:tcPr>
          <w:p w14:paraId="5A2EC1E3">
            <w:pPr>
              <w:rPr>
                <w:rFonts w:ascii="宋体" w:hAnsi="宋体" w:cs="宋体"/>
                <w:sz w:val="24"/>
                <w:szCs w:val="24"/>
              </w:rPr>
            </w:pPr>
            <w:r>
              <w:rPr>
                <w:rFonts w:hint="eastAsia" w:ascii="宋体" w:hAnsi="宋体" w:cs="宋体"/>
                <w:sz w:val="24"/>
                <w:szCs w:val="24"/>
                <w:lang w:val="zh-CN"/>
              </w:rPr>
              <w:t>供应商须具备的</w:t>
            </w:r>
            <w:r>
              <w:rPr>
                <w:rFonts w:hint="eastAsia" w:ascii="宋体" w:hAnsi="宋体" w:cs="宋体"/>
                <w:sz w:val="24"/>
                <w:szCs w:val="24"/>
              </w:rPr>
              <w:t>其他资格条件</w:t>
            </w:r>
          </w:p>
        </w:tc>
        <w:tc>
          <w:tcPr>
            <w:tcW w:w="1559" w:type="dxa"/>
            <w:noWrap/>
            <w:vAlign w:val="center"/>
          </w:tcPr>
          <w:p w14:paraId="3B12C302">
            <w:pPr>
              <w:rPr>
                <w:rFonts w:ascii="宋体" w:hAnsi="宋体" w:cs="宋体"/>
                <w:sz w:val="24"/>
                <w:szCs w:val="24"/>
              </w:rPr>
            </w:pPr>
          </w:p>
        </w:tc>
        <w:tc>
          <w:tcPr>
            <w:tcW w:w="1701" w:type="dxa"/>
            <w:noWrap/>
            <w:vAlign w:val="center"/>
          </w:tcPr>
          <w:p w14:paraId="6AF82BCA">
            <w:pPr>
              <w:rPr>
                <w:rFonts w:ascii="宋体" w:hAnsi="宋体" w:cs="宋体"/>
                <w:sz w:val="24"/>
                <w:szCs w:val="24"/>
              </w:rPr>
            </w:pPr>
          </w:p>
        </w:tc>
        <w:tc>
          <w:tcPr>
            <w:tcW w:w="1310" w:type="dxa"/>
            <w:noWrap/>
            <w:vAlign w:val="center"/>
          </w:tcPr>
          <w:p w14:paraId="442020D6">
            <w:pPr>
              <w:rPr>
                <w:rFonts w:ascii="宋体" w:hAnsi="宋体" w:cs="宋体"/>
                <w:sz w:val="24"/>
                <w:szCs w:val="24"/>
              </w:rPr>
            </w:pPr>
          </w:p>
        </w:tc>
      </w:tr>
      <w:tr w14:paraId="5EF2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6164B54">
            <w:pPr>
              <w:rPr>
                <w:rFonts w:ascii="宋体" w:hAnsi="宋体" w:cs="宋体"/>
                <w:sz w:val="24"/>
                <w:szCs w:val="24"/>
                <w:lang w:val="zh-CN"/>
              </w:rPr>
            </w:pPr>
            <w:r>
              <w:rPr>
                <w:rFonts w:hint="eastAsia" w:ascii="宋体" w:hAnsi="宋体" w:cs="宋体"/>
                <w:sz w:val="24"/>
                <w:szCs w:val="24"/>
                <w:lang w:val="zh-CN"/>
              </w:rPr>
              <w:t>9</w:t>
            </w:r>
          </w:p>
        </w:tc>
        <w:tc>
          <w:tcPr>
            <w:tcW w:w="4318" w:type="dxa"/>
            <w:gridSpan w:val="2"/>
            <w:noWrap/>
            <w:vAlign w:val="center"/>
          </w:tcPr>
          <w:p w14:paraId="07518D9F">
            <w:pPr>
              <w:rPr>
                <w:rFonts w:ascii="宋体" w:hAnsi="宋体" w:cs="宋体"/>
                <w:sz w:val="24"/>
                <w:szCs w:val="24"/>
                <w:lang w:val="zh-CN"/>
              </w:rPr>
            </w:pPr>
            <w:r>
              <w:rPr>
                <w:rFonts w:hint="eastAsia" w:ascii="宋体" w:hAnsi="宋体" w:cs="宋体"/>
                <w:sz w:val="24"/>
                <w:szCs w:val="24"/>
                <w:lang w:val="zh-CN"/>
              </w:rPr>
              <w:t>投标人与参加本项目投标的其他供应商之间，单位负责人不为同一人并且不存在直接控股、管理关系承诺函</w:t>
            </w:r>
          </w:p>
        </w:tc>
        <w:tc>
          <w:tcPr>
            <w:tcW w:w="1559" w:type="dxa"/>
            <w:noWrap/>
            <w:vAlign w:val="center"/>
          </w:tcPr>
          <w:p w14:paraId="24B0F580">
            <w:pPr>
              <w:rPr>
                <w:rFonts w:ascii="宋体" w:hAnsi="宋体" w:cs="宋体"/>
                <w:sz w:val="24"/>
                <w:szCs w:val="24"/>
              </w:rPr>
            </w:pPr>
          </w:p>
        </w:tc>
        <w:tc>
          <w:tcPr>
            <w:tcW w:w="1701" w:type="dxa"/>
            <w:noWrap/>
            <w:vAlign w:val="center"/>
          </w:tcPr>
          <w:p w14:paraId="2841D314">
            <w:pPr>
              <w:rPr>
                <w:rFonts w:ascii="宋体" w:hAnsi="宋体" w:cs="宋体"/>
                <w:sz w:val="24"/>
                <w:szCs w:val="24"/>
              </w:rPr>
            </w:pPr>
          </w:p>
        </w:tc>
        <w:tc>
          <w:tcPr>
            <w:tcW w:w="1310" w:type="dxa"/>
            <w:noWrap/>
            <w:vAlign w:val="center"/>
          </w:tcPr>
          <w:p w14:paraId="29339173">
            <w:pPr>
              <w:rPr>
                <w:rFonts w:ascii="宋体" w:hAnsi="宋体" w:cs="宋体"/>
                <w:sz w:val="24"/>
                <w:szCs w:val="24"/>
              </w:rPr>
            </w:pPr>
          </w:p>
        </w:tc>
      </w:tr>
      <w:tr w14:paraId="34B2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3A4AB0C">
            <w:pPr>
              <w:rPr>
                <w:rFonts w:ascii="宋体" w:hAnsi="宋体" w:cs="宋体"/>
                <w:sz w:val="24"/>
                <w:szCs w:val="24"/>
                <w:lang w:val="zh-CN"/>
              </w:rPr>
            </w:pPr>
            <w:r>
              <w:rPr>
                <w:rFonts w:hint="eastAsia" w:ascii="宋体" w:hAnsi="宋体" w:cs="宋体"/>
                <w:sz w:val="24"/>
                <w:szCs w:val="24"/>
                <w:lang w:val="zh-CN"/>
              </w:rPr>
              <w:t>10</w:t>
            </w:r>
          </w:p>
        </w:tc>
        <w:tc>
          <w:tcPr>
            <w:tcW w:w="4318" w:type="dxa"/>
            <w:gridSpan w:val="2"/>
            <w:noWrap/>
            <w:vAlign w:val="center"/>
          </w:tcPr>
          <w:p w14:paraId="1D349869">
            <w:pPr>
              <w:rPr>
                <w:rFonts w:ascii="宋体" w:hAnsi="宋体" w:cs="宋体"/>
                <w:sz w:val="24"/>
                <w:szCs w:val="24"/>
                <w:lang w:val="zh-CN"/>
              </w:rPr>
            </w:pPr>
            <w:r>
              <w:rPr>
                <w:rFonts w:hint="eastAsia" w:ascii="宋体" w:hAnsi="宋体" w:cs="宋体"/>
                <w:sz w:val="24"/>
                <w:szCs w:val="24"/>
                <w:lang w:val="zh-CN"/>
              </w:rPr>
              <w:t>投标人未为本项目提供整体设计、规范编制或者项目管理、监理、检测等服务承诺函</w:t>
            </w:r>
          </w:p>
        </w:tc>
        <w:tc>
          <w:tcPr>
            <w:tcW w:w="1559" w:type="dxa"/>
            <w:noWrap/>
            <w:vAlign w:val="center"/>
          </w:tcPr>
          <w:p w14:paraId="02A1EDF8">
            <w:pPr>
              <w:rPr>
                <w:rFonts w:ascii="宋体" w:hAnsi="宋体" w:cs="宋体"/>
                <w:sz w:val="24"/>
                <w:szCs w:val="24"/>
              </w:rPr>
            </w:pPr>
          </w:p>
        </w:tc>
        <w:tc>
          <w:tcPr>
            <w:tcW w:w="1701" w:type="dxa"/>
            <w:noWrap/>
            <w:vAlign w:val="center"/>
          </w:tcPr>
          <w:p w14:paraId="7842CFDA">
            <w:pPr>
              <w:rPr>
                <w:rFonts w:ascii="宋体" w:hAnsi="宋体" w:cs="宋体"/>
                <w:sz w:val="24"/>
                <w:szCs w:val="24"/>
              </w:rPr>
            </w:pPr>
          </w:p>
        </w:tc>
        <w:tc>
          <w:tcPr>
            <w:tcW w:w="1310" w:type="dxa"/>
            <w:noWrap/>
            <w:vAlign w:val="center"/>
          </w:tcPr>
          <w:p w14:paraId="0CA80CAC">
            <w:pPr>
              <w:rPr>
                <w:rFonts w:ascii="宋体" w:hAnsi="宋体" w:cs="宋体"/>
                <w:sz w:val="24"/>
                <w:szCs w:val="24"/>
              </w:rPr>
            </w:pPr>
          </w:p>
        </w:tc>
      </w:tr>
      <w:tr w14:paraId="5940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3CFB92EF">
            <w:pPr>
              <w:rPr>
                <w:rFonts w:ascii="宋体" w:hAnsi="宋体" w:cs="宋体"/>
                <w:sz w:val="24"/>
                <w:szCs w:val="24"/>
              </w:rPr>
            </w:pPr>
            <w:r>
              <w:rPr>
                <w:rFonts w:hint="eastAsia" w:ascii="宋体" w:hAnsi="宋体" w:cs="宋体"/>
                <w:sz w:val="24"/>
                <w:szCs w:val="24"/>
              </w:rPr>
              <w:t>11</w:t>
            </w:r>
          </w:p>
        </w:tc>
        <w:tc>
          <w:tcPr>
            <w:tcW w:w="4318" w:type="dxa"/>
            <w:gridSpan w:val="2"/>
            <w:tcBorders>
              <w:top w:val="double" w:color="auto" w:sz="4" w:space="0"/>
            </w:tcBorders>
            <w:noWrap/>
            <w:vAlign w:val="center"/>
          </w:tcPr>
          <w:p w14:paraId="0CDEE0D0">
            <w:pPr>
              <w:rPr>
                <w:rFonts w:ascii="宋体" w:hAnsi="宋体" w:cs="宋体"/>
                <w:sz w:val="24"/>
                <w:szCs w:val="24"/>
              </w:rPr>
            </w:pPr>
            <w:r>
              <w:rPr>
                <w:rFonts w:hint="eastAsia" w:ascii="宋体" w:hAnsi="宋体" w:cs="宋体"/>
                <w:sz w:val="24"/>
                <w:szCs w:val="24"/>
              </w:rPr>
              <w:t>投标分项报价表</w:t>
            </w:r>
          </w:p>
        </w:tc>
        <w:tc>
          <w:tcPr>
            <w:tcW w:w="1559" w:type="dxa"/>
            <w:tcBorders>
              <w:top w:val="double" w:color="auto" w:sz="4" w:space="0"/>
            </w:tcBorders>
            <w:noWrap/>
            <w:vAlign w:val="center"/>
          </w:tcPr>
          <w:p w14:paraId="223A76AC">
            <w:pPr>
              <w:rPr>
                <w:rFonts w:ascii="宋体" w:hAnsi="宋体" w:cs="宋体"/>
                <w:sz w:val="24"/>
                <w:szCs w:val="24"/>
              </w:rPr>
            </w:pPr>
          </w:p>
        </w:tc>
        <w:tc>
          <w:tcPr>
            <w:tcW w:w="1701" w:type="dxa"/>
            <w:tcBorders>
              <w:top w:val="double" w:color="auto" w:sz="4" w:space="0"/>
            </w:tcBorders>
            <w:noWrap/>
            <w:vAlign w:val="center"/>
          </w:tcPr>
          <w:p w14:paraId="4590F963">
            <w:pPr>
              <w:rPr>
                <w:rFonts w:ascii="宋体" w:hAnsi="宋体" w:cs="宋体"/>
                <w:sz w:val="24"/>
                <w:szCs w:val="24"/>
              </w:rPr>
            </w:pPr>
          </w:p>
        </w:tc>
        <w:tc>
          <w:tcPr>
            <w:tcW w:w="1310" w:type="dxa"/>
            <w:tcBorders>
              <w:top w:val="double" w:color="auto" w:sz="4" w:space="0"/>
            </w:tcBorders>
            <w:noWrap/>
            <w:vAlign w:val="center"/>
          </w:tcPr>
          <w:p w14:paraId="4259091C">
            <w:pPr>
              <w:rPr>
                <w:rFonts w:ascii="宋体" w:hAnsi="宋体" w:cs="宋体"/>
                <w:sz w:val="24"/>
                <w:szCs w:val="24"/>
              </w:rPr>
            </w:pPr>
          </w:p>
        </w:tc>
      </w:tr>
      <w:tr w14:paraId="2953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C64FA09">
            <w:pPr>
              <w:rPr>
                <w:rFonts w:ascii="宋体" w:hAnsi="宋体" w:cs="宋体"/>
                <w:sz w:val="24"/>
                <w:szCs w:val="24"/>
              </w:rPr>
            </w:pPr>
            <w:r>
              <w:rPr>
                <w:rFonts w:hint="eastAsia" w:ascii="宋体" w:hAnsi="宋体" w:cs="宋体"/>
                <w:sz w:val="24"/>
                <w:szCs w:val="24"/>
              </w:rPr>
              <w:t>12</w:t>
            </w:r>
          </w:p>
        </w:tc>
        <w:tc>
          <w:tcPr>
            <w:tcW w:w="4318" w:type="dxa"/>
            <w:gridSpan w:val="2"/>
            <w:noWrap/>
            <w:vAlign w:val="center"/>
          </w:tcPr>
          <w:p w14:paraId="7830D1F7">
            <w:pPr>
              <w:rPr>
                <w:rFonts w:ascii="宋体" w:hAnsi="宋体" w:cs="宋体"/>
                <w:sz w:val="24"/>
                <w:szCs w:val="24"/>
              </w:rPr>
            </w:pPr>
            <w:r>
              <w:rPr>
                <w:rFonts w:hint="eastAsia" w:ascii="宋体" w:hAnsi="宋体" w:cs="宋体"/>
                <w:sz w:val="24"/>
                <w:szCs w:val="24"/>
              </w:rPr>
              <w:t>技术规格偏离表</w:t>
            </w:r>
          </w:p>
        </w:tc>
        <w:tc>
          <w:tcPr>
            <w:tcW w:w="1559" w:type="dxa"/>
            <w:noWrap/>
            <w:vAlign w:val="center"/>
          </w:tcPr>
          <w:p w14:paraId="2E6CBA85">
            <w:pPr>
              <w:rPr>
                <w:rFonts w:ascii="宋体" w:hAnsi="宋体" w:cs="宋体"/>
                <w:sz w:val="24"/>
                <w:szCs w:val="24"/>
              </w:rPr>
            </w:pPr>
          </w:p>
        </w:tc>
        <w:tc>
          <w:tcPr>
            <w:tcW w:w="1701" w:type="dxa"/>
            <w:noWrap/>
            <w:vAlign w:val="center"/>
          </w:tcPr>
          <w:p w14:paraId="494D2CD4">
            <w:pPr>
              <w:rPr>
                <w:rFonts w:ascii="宋体" w:hAnsi="宋体" w:cs="宋体"/>
                <w:sz w:val="24"/>
                <w:szCs w:val="24"/>
              </w:rPr>
            </w:pPr>
          </w:p>
        </w:tc>
        <w:tc>
          <w:tcPr>
            <w:tcW w:w="1310" w:type="dxa"/>
            <w:noWrap/>
            <w:vAlign w:val="center"/>
          </w:tcPr>
          <w:p w14:paraId="2CA0E319">
            <w:pPr>
              <w:rPr>
                <w:rFonts w:ascii="宋体" w:hAnsi="宋体" w:cs="宋体"/>
                <w:sz w:val="24"/>
                <w:szCs w:val="24"/>
              </w:rPr>
            </w:pPr>
          </w:p>
        </w:tc>
      </w:tr>
      <w:tr w14:paraId="5887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98F999D">
            <w:pPr>
              <w:rPr>
                <w:rFonts w:ascii="宋体" w:hAnsi="宋体" w:cs="宋体"/>
                <w:sz w:val="24"/>
                <w:szCs w:val="24"/>
              </w:rPr>
            </w:pPr>
            <w:r>
              <w:rPr>
                <w:rFonts w:hint="eastAsia" w:ascii="宋体" w:hAnsi="宋体" w:cs="宋体"/>
                <w:sz w:val="24"/>
                <w:szCs w:val="24"/>
              </w:rPr>
              <w:t>13</w:t>
            </w:r>
          </w:p>
        </w:tc>
        <w:tc>
          <w:tcPr>
            <w:tcW w:w="4318" w:type="dxa"/>
            <w:gridSpan w:val="2"/>
            <w:noWrap/>
            <w:vAlign w:val="center"/>
          </w:tcPr>
          <w:p w14:paraId="0B46C057">
            <w:pPr>
              <w:rPr>
                <w:rFonts w:ascii="宋体" w:hAnsi="宋体" w:cs="宋体"/>
                <w:sz w:val="24"/>
                <w:szCs w:val="24"/>
              </w:rPr>
            </w:pPr>
            <w:r>
              <w:rPr>
                <w:rFonts w:hint="eastAsia" w:ascii="宋体" w:hAnsi="宋体" w:cs="宋体"/>
                <w:sz w:val="24"/>
                <w:szCs w:val="24"/>
              </w:rPr>
              <w:t>技术方案（实施方案）</w:t>
            </w:r>
          </w:p>
        </w:tc>
        <w:tc>
          <w:tcPr>
            <w:tcW w:w="1559" w:type="dxa"/>
            <w:noWrap/>
            <w:vAlign w:val="center"/>
          </w:tcPr>
          <w:p w14:paraId="4DAC993D">
            <w:pPr>
              <w:rPr>
                <w:rFonts w:ascii="宋体" w:hAnsi="宋体" w:cs="宋体"/>
                <w:sz w:val="24"/>
                <w:szCs w:val="24"/>
              </w:rPr>
            </w:pPr>
          </w:p>
        </w:tc>
        <w:tc>
          <w:tcPr>
            <w:tcW w:w="1701" w:type="dxa"/>
            <w:tcBorders>
              <w:top w:val="single" w:color="auto" w:sz="4" w:space="0"/>
            </w:tcBorders>
            <w:noWrap/>
            <w:vAlign w:val="center"/>
          </w:tcPr>
          <w:p w14:paraId="137E55AD">
            <w:pPr>
              <w:rPr>
                <w:rFonts w:ascii="宋体" w:hAnsi="宋体" w:cs="宋体"/>
                <w:sz w:val="24"/>
                <w:szCs w:val="24"/>
              </w:rPr>
            </w:pPr>
          </w:p>
        </w:tc>
        <w:tc>
          <w:tcPr>
            <w:tcW w:w="1310" w:type="dxa"/>
            <w:tcBorders>
              <w:top w:val="single" w:color="auto" w:sz="4" w:space="0"/>
            </w:tcBorders>
            <w:noWrap/>
            <w:vAlign w:val="center"/>
          </w:tcPr>
          <w:p w14:paraId="7C64B494">
            <w:pPr>
              <w:rPr>
                <w:rFonts w:ascii="宋体" w:hAnsi="宋体" w:cs="宋体"/>
                <w:sz w:val="24"/>
                <w:szCs w:val="24"/>
              </w:rPr>
            </w:pPr>
          </w:p>
        </w:tc>
      </w:tr>
      <w:tr w14:paraId="73E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E3F5FD9">
            <w:pPr>
              <w:rPr>
                <w:rFonts w:ascii="宋体" w:hAnsi="宋体" w:cs="宋体"/>
                <w:sz w:val="24"/>
                <w:szCs w:val="24"/>
              </w:rPr>
            </w:pPr>
            <w:r>
              <w:rPr>
                <w:rFonts w:hint="eastAsia" w:ascii="宋体" w:hAnsi="宋体" w:cs="宋体"/>
                <w:sz w:val="24"/>
                <w:szCs w:val="24"/>
              </w:rPr>
              <w:t>14</w:t>
            </w:r>
          </w:p>
        </w:tc>
        <w:tc>
          <w:tcPr>
            <w:tcW w:w="4318" w:type="dxa"/>
            <w:gridSpan w:val="2"/>
            <w:noWrap/>
            <w:vAlign w:val="center"/>
          </w:tcPr>
          <w:p w14:paraId="60CC7233">
            <w:pPr>
              <w:rPr>
                <w:rFonts w:ascii="宋体" w:hAnsi="宋体" w:cs="宋体"/>
                <w:sz w:val="24"/>
                <w:szCs w:val="24"/>
              </w:rPr>
            </w:pPr>
            <w:r>
              <w:rPr>
                <w:rFonts w:hint="eastAsia" w:ascii="宋体" w:hAnsi="宋体" w:cs="宋体"/>
                <w:sz w:val="24"/>
                <w:szCs w:val="24"/>
              </w:rPr>
              <w:t>售后服务方案</w:t>
            </w:r>
          </w:p>
        </w:tc>
        <w:tc>
          <w:tcPr>
            <w:tcW w:w="1559" w:type="dxa"/>
            <w:noWrap/>
            <w:vAlign w:val="center"/>
          </w:tcPr>
          <w:p w14:paraId="40220725">
            <w:pPr>
              <w:rPr>
                <w:rFonts w:ascii="宋体" w:hAnsi="宋体" w:cs="宋体"/>
                <w:sz w:val="24"/>
                <w:szCs w:val="24"/>
              </w:rPr>
            </w:pPr>
          </w:p>
        </w:tc>
        <w:tc>
          <w:tcPr>
            <w:tcW w:w="1701" w:type="dxa"/>
            <w:noWrap/>
            <w:vAlign w:val="center"/>
          </w:tcPr>
          <w:p w14:paraId="35C502A3">
            <w:pPr>
              <w:rPr>
                <w:rFonts w:ascii="宋体" w:hAnsi="宋体" w:cs="宋体"/>
                <w:sz w:val="24"/>
                <w:szCs w:val="24"/>
              </w:rPr>
            </w:pPr>
          </w:p>
        </w:tc>
        <w:tc>
          <w:tcPr>
            <w:tcW w:w="1310" w:type="dxa"/>
            <w:noWrap/>
            <w:vAlign w:val="center"/>
          </w:tcPr>
          <w:p w14:paraId="57DE613F">
            <w:pPr>
              <w:rPr>
                <w:rFonts w:ascii="宋体" w:hAnsi="宋体" w:cs="宋体"/>
                <w:sz w:val="24"/>
                <w:szCs w:val="24"/>
              </w:rPr>
            </w:pPr>
          </w:p>
        </w:tc>
      </w:tr>
      <w:tr w14:paraId="2BAA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3A72867">
            <w:pPr>
              <w:rPr>
                <w:rFonts w:ascii="宋体" w:hAnsi="宋体" w:cs="宋体"/>
                <w:sz w:val="24"/>
                <w:szCs w:val="24"/>
              </w:rPr>
            </w:pPr>
            <w:r>
              <w:rPr>
                <w:rFonts w:hint="eastAsia" w:ascii="宋体" w:hAnsi="宋体" w:cs="宋体"/>
                <w:sz w:val="24"/>
                <w:szCs w:val="24"/>
              </w:rPr>
              <w:t>15</w:t>
            </w:r>
          </w:p>
        </w:tc>
        <w:tc>
          <w:tcPr>
            <w:tcW w:w="4318" w:type="dxa"/>
            <w:gridSpan w:val="2"/>
            <w:noWrap/>
            <w:vAlign w:val="center"/>
          </w:tcPr>
          <w:p w14:paraId="79137F90">
            <w:pPr>
              <w:rPr>
                <w:rFonts w:ascii="宋体" w:hAnsi="宋体" w:cs="宋体"/>
                <w:sz w:val="24"/>
                <w:szCs w:val="24"/>
              </w:rPr>
            </w:pPr>
            <w:r>
              <w:rPr>
                <w:rFonts w:hint="eastAsia" w:ascii="宋体" w:hAnsi="宋体" w:cs="宋体"/>
                <w:sz w:val="24"/>
                <w:szCs w:val="24"/>
              </w:rPr>
              <w:t>业绩情况表</w:t>
            </w:r>
          </w:p>
        </w:tc>
        <w:tc>
          <w:tcPr>
            <w:tcW w:w="1559" w:type="dxa"/>
            <w:noWrap/>
            <w:vAlign w:val="center"/>
          </w:tcPr>
          <w:p w14:paraId="2617E617">
            <w:pPr>
              <w:rPr>
                <w:rFonts w:ascii="宋体" w:hAnsi="宋体" w:cs="宋体"/>
                <w:sz w:val="24"/>
                <w:szCs w:val="24"/>
              </w:rPr>
            </w:pPr>
          </w:p>
        </w:tc>
        <w:tc>
          <w:tcPr>
            <w:tcW w:w="1701" w:type="dxa"/>
            <w:noWrap/>
            <w:vAlign w:val="center"/>
          </w:tcPr>
          <w:p w14:paraId="210EE0E3">
            <w:pPr>
              <w:rPr>
                <w:rFonts w:ascii="宋体" w:hAnsi="宋体" w:cs="宋体"/>
                <w:sz w:val="24"/>
                <w:szCs w:val="24"/>
              </w:rPr>
            </w:pPr>
          </w:p>
        </w:tc>
        <w:tc>
          <w:tcPr>
            <w:tcW w:w="1310" w:type="dxa"/>
            <w:noWrap/>
            <w:vAlign w:val="center"/>
          </w:tcPr>
          <w:p w14:paraId="275F0D8A">
            <w:pPr>
              <w:rPr>
                <w:rFonts w:ascii="宋体" w:hAnsi="宋体" w:cs="宋体"/>
                <w:sz w:val="24"/>
                <w:szCs w:val="24"/>
              </w:rPr>
            </w:pPr>
          </w:p>
        </w:tc>
      </w:tr>
      <w:tr w14:paraId="7AC0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19E4DD6D">
            <w:pPr>
              <w:rPr>
                <w:rFonts w:ascii="宋体" w:hAnsi="宋体" w:cs="宋体"/>
                <w:sz w:val="24"/>
                <w:szCs w:val="24"/>
              </w:rPr>
            </w:pPr>
            <w:r>
              <w:rPr>
                <w:rFonts w:hint="eastAsia" w:ascii="宋体" w:hAnsi="宋体" w:cs="宋体"/>
                <w:sz w:val="24"/>
                <w:szCs w:val="24"/>
              </w:rPr>
              <w:t>16</w:t>
            </w:r>
          </w:p>
        </w:tc>
        <w:tc>
          <w:tcPr>
            <w:tcW w:w="4318" w:type="dxa"/>
            <w:gridSpan w:val="2"/>
            <w:noWrap/>
            <w:vAlign w:val="center"/>
          </w:tcPr>
          <w:p w14:paraId="25209292">
            <w:pPr>
              <w:rPr>
                <w:rFonts w:ascii="宋体" w:hAnsi="宋体" w:cs="宋体"/>
                <w:sz w:val="24"/>
                <w:szCs w:val="24"/>
              </w:rPr>
            </w:pPr>
            <w:r>
              <w:rPr>
                <w:rFonts w:hint="eastAsia" w:ascii="宋体" w:hAnsi="宋体" w:cs="宋体"/>
                <w:sz w:val="24"/>
                <w:szCs w:val="24"/>
              </w:rPr>
              <w:t>政府强制采购节能产品品目清单情况</w:t>
            </w:r>
          </w:p>
        </w:tc>
        <w:tc>
          <w:tcPr>
            <w:tcW w:w="1559" w:type="dxa"/>
            <w:noWrap/>
            <w:vAlign w:val="center"/>
          </w:tcPr>
          <w:p w14:paraId="3312C4C2">
            <w:pPr>
              <w:rPr>
                <w:rFonts w:ascii="宋体" w:hAnsi="宋体" w:cs="宋体"/>
                <w:sz w:val="24"/>
                <w:szCs w:val="24"/>
              </w:rPr>
            </w:pPr>
          </w:p>
        </w:tc>
        <w:tc>
          <w:tcPr>
            <w:tcW w:w="1701" w:type="dxa"/>
            <w:noWrap/>
            <w:vAlign w:val="center"/>
          </w:tcPr>
          <w:p w14:paraId="705AFDAB">
            <w:pPr>
              <w:rPr>
                <w:rFonts w:ascii="宋体" w:hAnsi="宋体" w:cs="宋体"/>
                <w:sz w:val="24"/>
                <w:szCs w:val="24"/>
              </w:rPr>
            </w:pPr>
          </w:p>
        </w:tc>
        <w:tc>
          <w:tcPr>
            <w:tcW w:w="1310" w:type="dxa"/>
            <w:noWrap/>
            <w:vAlign w:val="center"/>
          </w:tcPr>
          <w:p w14:paraId="5D465BBE">
            <w:pPr>
              <w:rPr>
                <w:rFonts w:ascii="宋体" w:hAnsi="宋体" w:cs="宋体"/>
                <w:sz w:val="24"/>
                <w:szCs w:val="24"/>
              </w:rPr>
            </w:pPr>
          </w:p>
        </w:tc>
      </w:tr>
      <w:tr w14:paraId="225B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FEDF943">
            <w:pPr>
              <w:rPr>
                <w:rFonts w:ascii="宋体" w:hAnsi="宋体" w:cs="宋体"/>
                <w:sz w:val="24"/>
                <w:szCs w:val="24"/>
              </w:rPr>
            </w:pPr>
            <w:r>
              <w:rPr>
                <w:rFonts w:hint="eastAsia" w:ascii="宋体" w:hAnsi="宋体" w:cs="宋体"/>
                <w:sz w:val="24"/>
                <w:szCs w:val="24"/>
              </w:rPr>
              <w:t>17</w:t>
            </w:r>
          </w:p>
        </w:tc>
        <w:tc>
          <w:tcPr>
            <w:tcW w:w="4318" w:type="dxa"/>
            <w:gridSpan w:val="2"/>
            <w:noWrap/>
            <w:vAlign w:val="center"/>
          </w:tcPr>
          <w:p w14:paraId="1C2A0C5D">
            <w:pPr>
              <w:rPr>
                <w:rFonts w:ascii="宋体" w:hAnsi="宋体" w:cs="宋体"/>
                <w:sz w:val="24"/>
                <w:szCs w:val="24"/>
              </w:rPr>
            </w:pPr>
            <w:r>
              <w:rPr>
                <w:rFonts w:hint="eastAsia" w:ascii="宋体" w:hAnsi="宋体" w:cs="宋体"/>
                <w:sz w:val="24"/>
                <w:szCs w:val="24"/>
              </w:rPr>
              <w:t>优先采购节能产品政府采购品目清单情况</w:t>
            </w:r>
          </w:p>
        </w:tc>
        <w:tc>
          <w:tcPr>
            <w:tcW w:w="1559" w:type="dxa"/>
            <w:noWrap/>
            <w:vAlign w:val="center"/>
          </w:tcPr>
          <w:p w14:paraId="6B0DB460">
            <w:pPr>
              <w:rPr>
                <w:rFonts w:ascii="宋体" w:hAnsi="宋体" w:cs="宋体"/>
                <w:sz w:val="24"/>
                <w:szCs w:val="24"/>
              </w:rPr>
            </w:pPr>
          </w:p>
        </w:tc>
        <w:tc>
          <w:tcPr>
            <w:tcW w:w="1701" w:type="dxa"/>
            <w:noWrap/>
            <w:vAlign w:val="center"/>
          </w:tcPr>
          <w:p w14:paraId="6E5EFC60">
            <w:pPr>
              <w:rPr>
                <w:rFonts w:ascii="宋体" w:hAnsi="宋体" w:cs="宋体"/>
                <w:sz w:val="24"/>
                <w:szCs w:val="24"/>
              </w:rPr>
            </w:pPr>
          </w:p>
        </w:tc>
        <w:tc>
          <w:tcPr>
            <w:tcW w:w="1310" w:type="dxa"/>
            <w:noWrap/>
            <w:vAlign w:val="center"/>
          </w:tcPr>
          <w:p w14:paraId="7EC53412">
            <w:pPr>
              <w:rPr>
                <w:rFonts w:ascii="宋体" w:hAnsi="宋体" w:cs="宋体"/>
                <w:sz w:val="24"/>
                <w:szCs w:val="24"/>
              </w:rPr>
            </w:pPr>
          </w:p>
        </w:tc>
      </w:tr>
      <w:tr w14:paraId="34DA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993236D">
            <w:pPr>
              <w:rPr>
                <w:rFonts w:ascii="宋体" w:hAnsi="宋体" w:cs="宋体"/>
                <w:sz w:val="24"/>
                <w:szCs w:val="24"/>
              </w:rPr>
            </w:pPr>
            <w:r>
              <w:rPr>
                <w:rFonts w:hint="eastAsia" w:ascii="宋体" w:hAnsi="宋体" w:cs="宋体"/>
                <w:sz w:val="24"/>
                <w:szCs w:val="24"/>
              </w:rPr>
              <w:t>18</w:t>
            </w:r>
          </w:p>
        </w:tc>
        <w:tc>
          <w:tcPr>
            <w:tcW w:w="4318" w:type="dxa"/>
            <w:gridSpan w:val="2"/>
            <w:noWrap/>
            <w:vAlign w:val="center"/>
          </w:tcPr>
          <w:p w14:paraId="36D12B93">
            <w:pPr>
              <w:rPr>
                <w:rFonts w:ascii="宋体" w:hAnsi="宋体" w:cs="宋体"/>
                <w:sz w:val="24"/>
                <w:szCs w:val="24"/>
              </w:rPr>
            </w:pPr>
            <w:r>
              <w:rPr>
                <w:rFonts w:hint="eastAsia" w:ascii="宋体" w:hAnsi="宋体" w:cs="宋体"/>
                <w:sz w:val="24"/>
                <w:szCs w:val="24"/>
                <w:lang w:val="en-GB"/>
              </w:rPr>
              <w:t>优先采购环境标志产品政府采购品目清单情况</w:t>
            </w:r>
          </w:p>
        </w:tc>
        <w:tc>
          <w:tcPr>
            <w:tcW w:w="1559" w:type="dxa"/>
            <w:noWrap/>
            <w:vAlign w:val="center"/>
          </w:tcPr>
          <w:p w14:paraId="0DAEEA18">
            <w:pPr>
              <w:rPr>
                <w:rFonts w:ascii="宋体" w:hAnsi="宋体" w:cs="宋体"/>
                <w:sz w:val="24"/>
                <w:szCs w:val="24"/>
              </w:rPr>
            </w:pPr>
          </w:p>
        </w:tc>
        <w:tc>
          <w:tcPr>
            <w:tcW w:w="1701" w:type="dxa"/>
            <w:noWrap/>
            <w:vAlign w:val="center"/>
          </w:tcPr>
          <w:p w14:paraId="605E2277">
            <w:pPr>
              <w:rPr>
                <w:rFonts w:ascii="宋体" w:hAnsi="宋体" w:cs="宋体"/>
                <w:sz w:val="24"/>
                <w:szCs w:val="24"/>
              </w:rPr>
            </w:pPr>
          </w:p>
        </w:tc>
        <w:tc>
          <w:tcPr>
            <w:tcW w:w="1310" w:type="dxa"/>
            <w:noWrap/>
            <w:vAlign w:val="center"/>
          </w:tcPr>
          <w:p w14:paraId="09B777A7">
            <w:pPr>
              <w:rPr>
                <w:rFonts w:ascii="宋体" w:hAnsi="宋体" w:cs="宋体"/>
                <w:sz w:val="24"/>
                <w:szCs w:val="24"/>
              </w:rPr>
            </w:pPr>
          </w:p>
        </w:tc>
      </w:tr>
      <w:tr w14:paraId="71DA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7F5D69B">
            <w:pPr>
              <w:rPr>
                <w:rFonts w:ascii="宋体" w:hAnsi="宋体" w:cs="宋体"/>
                <w:sz w:val="24"/>
                <w:szCs w:val="24"/>
              </w:rPr>
            </w:pPr>
            <w:r>
              <w:rPr>
                <w:rFonts w:hint="eastAsia" w:ascii="宋体" w:hAnsi="宋体" w:cs="宋体"/>
                <w:sz w:val="24"/>
                <w:szCs w:val="24"/>
              </w:rPr>
              <w:t>19</w:t>
            </w:r>
          </w:p>
        </w:tc>
        <w:tc>
          <w:tcPr>
            <w:tcW w:w="4318" w:type="dxa"/>
            <w:gridSpan w:val="2"/>
            <w:noWrap/>
            <w:vAlign w:val="center"/>
          </w:tcPr>
          <w:p w14:paraId="0C637677">
            <w:pPr>
              <w:rPr>
                <w:rFonts w:ascii="宋体" w:hAnsi="宋体" w:cs="宋体"/>
                <w:sz w:val="24"/>
                <w:szCs w:val="24"/>
              </w:rPr>
            </w:pPr>
            <w:r>
              <w:rPr>
                <w:rFonts w:hint="eastAsia" w:ascii="宋体" w:hAnsi="宋体" w:cs="宋体"/>
                <w:sz w:val="24"/>
                <w:szCs w:val="24"/>
              </w:rPr>
              <w:t>中小企业声明函</w:t>
            </w:r>
          </w:p>
        </w:tc>
        <w:tc>
          <w:tcPr>
            <w:tcW w:w="1559" w:type="dxa"/>
            <w:noWrap/>
            <w:vAlign w:val="center"/>
          </w:tcPr>
          <w:p w14:paraId="75B22BAD">
            <w:pPr>
              <w:rPr>
                <w:rFonts w:ascii="宋体" w:hAnsi="宋体" w:cs="宋体"/>
                <w:sz w:val="24"/>
                <w:szCs w:val="24"/>
              </w:rPr>
            </w:pPr>
          </w:p>
        </w:tc>
        <w:tc>
          <w:tcPr>
            <w:tcW w:w="1701" w:type="dxa"/>
            <w:noWrap/>
            <w:vAlign w:val="center"/>
          </w:tcPr>
          <w:p w14:paraId="7B495545">
            <w:pPr>
              <w:rPr>
                <w:rFonts w:ascii="宋体" w:hAnsi="宋体" w:cs="宋体"/>
                <w:sz w:val="24"/>
                <w:szCs w:val="24"/>
              </w:rPr>
            </w:pPr>
          </w:p>
        </w:tc>
        <w:tc>
          <w:tcPr>
            <w:tcW w:w="1310" w:type="dxa"/>
            <w:noWrap/>
            <w:vAlign w:val="center"/>
          </w:tcPr>
          <w:p w14:paraId="4DB1A98E">
            <w:pPr>
              <w:rPr>
                <w:rFonts w:ascii="宋体" w:hAnsi="宋体" w:cs="宋体"/>
                <w:sz w:val="24"/>
                <w:szCs w:val="24"/>
              </w:rPr>
            </w:pPr>
          </w:p>
        </w:tc>
      </w:tr>
      <w:tr w14:paraId="06E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6ED8843">
            <w:pPr>
              <w:rPr>
                <w:rFonts w:ascii="宋体" w:hAnsi="宋体" w:cs="宋体"/>
                <w:sz w:val="24"/>
                <w:szCs w:val="24"/>
              </w:rPr>
            </w:pPr>
            <w:r>
              <w:rPr>
                <w:rFonts w:hint="eastAsia" w:ascii="宋体" w:hAnsi="宋体" w:cs="宋体"/>
                <w:sz w:val="24"/>
                <w:szCs w:val="24"/>
              </w:rPr>
              <w:t>20</w:t>
            </w:r>
          </w:p>
        </w:tc>
        <w:tc>
          <w:tcPr>
            <w:tcW w:w="4318" w:type="dxa"/>
            <w:gridSpan w:val="2"/>
            <w:noWrap/>
            <w:vAlign w:val="center"/>
          </w:tcPr>
          <w:p w14:paraId="0AAFC8D1">
            <w:pPr>
              <w:rPr>
                <w:rFonts w:ascii="宋体" w:hAnsi="宋体" w:cs="宋体"/>
                <w:sz w:val="24"/>
                <w:szCs w:val="24"/>
              </w:rPr>
            </w:pPr>
            <w:r>
              <w:rPr>
                <w:rFonts w:hint="eastAsia" w:ascii="宋体" w:hAnsi="宋体" w:cs="宋体"/>
                <w:sz w:val="24"/>
                <w:szCs w:val="24"/>
                <w:lang w:val="zh-CN"/>
              </w:rPr>
              <w:t>残疾人福利性单位声明函</w:t>
            </w:r>
          </w:p>
        </w:tc>
        <w:tc>
          <w:tcPr>
            <w:tcW w:w="1559" w:type="dxa"/>
            <w:noWrap/>
            <w:vAlign w:val="center"/>
          </w:tcPr>
          <w:p w14:paraId="302437B8">
            <w:pPr>
              <w:rPr>
                <w:rFonts w:ascii="宋体" w:hAnsi="宋体" w:cs="宋体"/>
                <w:sz w:val="24"/>
                <w:szCs w:val="24"/>
              </w:rPr>
            </w:pPr>
          </w:p>
        </w:tc>
        <w:tc>
          <w:tcPr>
            <w:tcW w:w="1701" w:type="dxa"/>
            <w:noWrap/>
            <w:vAlign w:val="center"/>
          </w:tcPr>
          <w:p w14:paraId="28350352">
            <w:pPr>
              <w:rPr>
                <w:rFonts w:ascii="宋体" w:hAnsi="宋体" w:cs="宋体"/>
                <w:sz w:val="24"/>
                <w:szCs w:val="24"/>
              </w:rPr>
            </w:pPr>
          </w:p>
        </w:tc>
        <w:tc>
          <w:tcPr>
            <w:tcW w:w="1310" w:type="dxa"/>
            <w:noWrap/>
            <w:vAlign w:val="center"/>
          </w:tcPr>
          <w:p w14:paraId="1A1EC0E8">
            <w:pPr>
              <w:rPr>
                <w:rFonts w:ascii="宋体" w:hAnsi="宋体" w:cs="宋体"/>
                <w:sz w:val="24"/>
                <w:szCs w:val="24"/>
              </w:rPr>
            </w:pPr>
          </w:p>
        </w:tc>
      </w:tr>
      <w:tr w14:paraId="24C6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9E18D02">
            <w:pPr>
              <w:rPr>
                <w:rFonts w:ascii="宋体" w:hAnsi="宋体" w:cs="宋体"/>
                <w:sz w:val="24"/>
                <w:szCs w:val="24"/>
              </w:rPr>
            </w:pPr>
            <w:r>
              <w:rPr>
                <w:rFonts w:hint="eastAsia" w:ascii="宋体" w:hAnsi="宋体" w:cs="宋体"/>
                <w:sz w:val="24"/>
                <w:szCs w:val="24"/>
              </w:rPr>
              <w:t>21</w:t>
            </w:r>
          </w:p>
        </w:tc>
        <w:tc>
          <w:tcPr>
            <w:tcW w:w="4318" w:type="dxa"/>
            <w:gridSpan w:val="2"/>
            <w:noWrap/>
            <w:vAlign w:val="center"/>
          </w:tcPr>
          <w:p w14:paraId="5D74EFE2">
            <w:pPr>
              <w:rPr>
                <w:rFonts w:ascii="宋体" w:hAnsi="宋体" w:cs="宋体"/>
                <w:sz w:val="24"/>
                <w:szCs w:val="24"/>
              </w:rPr>
            </w:pPr>
            <w:r>
              <w:rPr>
                <w:rFonts w:hint="eastAsia" w:ascii="宋体" w:hAnsi="宋体" w:cs="宋体"/>
                <w:sz w:val="24"/>
                <w:szCs w:val="24"/>
              </w:rPr>
              <w:t>监狱企业证明文件</w:t>
            </w:r>
          </w:p>
        </w:tc>
        <w:tc>
          <w:tcPr>
            <w:tcW w:w="1559" w:type="dxa"/>
            <w:noWrap/>
            <w:vAlign w:val="center"/>
          </w:tcPr>
          <w:p w14:paraId="4FE55B0B">
            <w:pPr>
              <w:rPr>
                <w:rFonts w:ascii="宋体" w:hAnsi="宋体" w:cs="宋体"/>
                <w:sz w:val="24"/>
                <w:szCs w:val="24"/>
              </w:rPr>
            </w:pPr>
          </w:p>
        </w:tc>
        <w:tc>
          <w:tcPr>
            <w:tcW w:w="1701" w:type="dxa"/>
            <w:noWrap/>
            <w:vAlign w:val="center"/>
          </w:tcPr>
          <w:p w14:paraId="7AD3A9B9">
            <w:pPr>
              <w:rPr>
                <w:rFonts w:ascii="宋体" w:hAnsi="宋体" w:cs="宋体"/>
                <w:sz w:val="24"/>
                <w:szCs w:val="24"/>
              </w:rPr>
            </w:pPr>
          </w:p>
        </w:tc>
        <w:tc>
          <w:tcPr>
            <w:tcW w:w="1310" w:type="dxa"/>
            <w:noWrap/>
            <w:vAlign w:val="center"/>
          </w:tcPr>
          <w:p w14:paraId="0C9E4759">
            <w:pPr>
              <w:rPr>
                <w:rFonts w:ascii="宋体" w:hAnsi="宋体" w:cs="宋体"/>
                <w:sz w:val="24"/>
                <w:szCs w:val="24"/>
              </w:rPr>
            </w:pPr>
          </w:p>
        </w:tc>
      </w:tr>
      <w:tr w14:paraId="6785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6A2EEDB4">
            <w:pPr>
              <w:rPr>
                <w:rFonts w:ascii="宋体" w:hAnsi="宋体" w:cs="宋体"/>
                <w:sz w:val="24"/>
                <w:szCs w:val="24"/>
              </w:rPr>
            </w:pPr>
            <w:r>
              <w:rPr>
                <w:rFonts w:hint="eastAsia" w:ascii="宋体" w:hAnsi="宋体" w:cs="宋体"/>
                <w:sz w:val="24"/>
                <w:szCs w:val="24"/>
              </w:rPr>
              <w:t>22</w:t>
            </w:r>
          </w:p>
        </w:tc>
        <w:tc>
          <w:tcPr>
            <w:tcW w:w="1767" w:type="dxa"/>
            <w:noWrap/>
            <w:vAlign w:val="center"/>
          </w:tcPr>
          <w:p w14:paraId="041C25B1">
            <w:pPr>
              <w:rPr>
                <w:rFonts w:ascii="宋体" w:hAnsi="宋体" w:cs="宋体"/>
                <w:sz w:val="24"/>
                <w:szCs w:val="24"/>
              </w:rPr>
            </w:pPr>
            <w:r>
              <w:rPr>
                <w:rFonts w:hint="eastAsia" w:ascii="宋体" w:hAnsi="宋体" w:cs="宋体"/>
                <w:sz w:val="24"/>
                <w:szCs w:val="24"/>
              </w:rPr>
              <w:t>CCC强制性产品认证</w:t>
            </w:r>
          </w:p>
        </w:tc>
        <w:tc>
          <w:tcPr>
            <w:tcW w:w="2551" w:type="dxa"/>
            <w:noWrap/>
            <w:vAlign w:val="center"/>
          </w:tcPr>
          <w:p w14:paraId="42239BDE">
            <w:pPr>
              <w:rPr>
                <w:rFonts w:ascii="宋体" w:hAnsi="宋体" w:cs="宋体"/>
                <w:sz w:val="24"/>
                <w:szCs w:val="24"/>
              </w:rPr>
            </w:pPr>
            <w:r>
              <w:rPr>
                <w:rFonts w:hint="eastAsia" w:ascii="宋体" w:hAnsi="宋体" w:cs="宋体"/>
                <w:sz w:val="24"/>
                <w:szCs w:val="24"/>
                <w:lang w:val="zh-CN"/>
              </w:rPr>
              <w:t>所投产品符合国家强制性要求承诺函</w:t>
            </w:r>
          </w:p>
        </w:tc>
        <w:tc>
          <w:tcPr>
            <w:tcW w:w="1559" w:type="dxa"/>
            <w:noWrap/>
            <w:vAlign w:val="center"/>
          </w:tcPr>
          <w:p w14:paraId="2046E2B1">
            <w:pPr>
              <w:rPr>
                <w:rFonts w:ascii="宋体" w:hAnsi="宋体" w:cs="宋体"/>
                <w:sz w:val="24"/>
                <w:szCs w:val="24"/>
              </w:rPr>
            </w:pPr>
          </w:p>
        </w:tc>
        <w:tc>
          <w:tcPr>
            <w:tcW w:w="1701" w:type="dxa"/>
            <w:noWrap/>
            <w:vAlign w:val="center"/>
          </w:tcPr>
          <w:p w14:paraId="00E9FC10">
            <w:pPr>
              <w:rPr>
                <w:rFonts w:ascii="宋体" w:hAnsi="宋体" w:cs="宋体"/>
                <w:sz w:val="24"/>
                <w:szCs w:val="24"/>
              </w:rPr>
            </w:pPr>
          </w:p>
        </w:tc>
        <w:tc>
          <w:tcPr>
            <w:tcW w:w="1310" w:type="dxa"/>
            <w:noWrap/>
            <w:vAlign w:val="center"/>
          </w:tcPr>
          <w:p w14:paraId="005A25D4">
            <w:pPr>
              <w:rPr>
                <w:rFonts w:ascii="宋体" w:hAnsi="宋体" w:cs="宋体"/>
                <w:sz w:val="24"/>
                <w:szCs w:val="24"/>
              </w:rPr>
            </w:pPr>
          </w:p>
        </w:tc>
      </w:tr>
      <w:tr w14:paraId="2D9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2151AFCE">
            <w:pPr>
              <w:rPr>
                <w:rFonts w:ascii="宋体" w:hAnsi="宋体" w:cs="宋体"/>
                <w:sz w:val="24"/>
                <w:szCs w:val="24"/>
              </w:rPr>
            </w:pPr>
            <w:r>
              <w:rPr>
                <w:rFonts w:hint="eastAsia" w:ascii="宋体" w:hAnsi="宋体" w:cs="宋体"/>
                <w:sz w:val="24"/>
                <w:szCs w:val="24"/>
              </w:rPr>
              <w:t>23</w:t>
            </w:r>
          </w:p>
        </w:tc>
        <w:tc>
          <w:tcPr>
            <w:tcW w:w="4318" w:type="dxa"/>
            <w:gridSpan w:val="2"/>
            <w:noWrap/>
            <w:vAlign w:val="center"/>
          </w:tcPr>
          <w:p w14:paraId="45FBCFA8">
            <w:pPr>
              <w:rPr>
                <w:rFonts w:ascii="宋体" w:hAnsi="宋体" w:cs="宋体"/>
                <w:sz w:val="24"/>
                <w:szCs w:val="24"/>
              </w:rPr>
            </w:pPr>
            <w:r>
              <w:rPr>
                <w:rFonts w:hint="eastAsia" w:ascii="宋体" w:hAnsi="宋体" w:cs="宋体"/>
                <w:sz w:val="24"/>
                <w:szCs w:val="24"/>
              </w:rPr>
              <w:t>网络关键设备和网络安全专用产品（下列资料任意一项）：</w:t>
            </w:r>
          </w:p>
          <w:p w14:paraId="538225F5">
            <w:pPr>
              <w:rPr>
                <w:rFonts w:ascii="宋体" w:hAnsi="宋体" w:cs="宋体"/>
                <w:sz w:val="24"/>
                <w:szCs w:val="24"/>
                <w:lang w:val="zh-CN"/>
              </w:rPr>
            </w:pPr>
            <w:r>
              <w:rPr>
                <w:rFonts w:hint="eastAsia" w:ascii="宋体" w:hAnsi="宋体" w:cs="宋体"/>
                <w:sz w:val="24"/>
                <w:szCs w:val="24"/>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764BA854">
            <w:pPr>
              <w:rPr>
                <w:rFonts w:ascii="宋体" w:hAnsi="宋体" w:cs="宋体"/>
                <w:sz w:val="24"/>
                <w:szCs w:val="24"/>
              </w:rPr>
            </w:pPr>
          </w:p>
        </w:tc>
        <w:tc>
          <w:tcPr>
            <w:tcW w:w="1701" w:type="dxa"/>
            <w:noWrap/>
            <w:vAlign w:val="center"/>
          </w:tcPr>
          <w:p w14:paraId="0FD7F6F0">
            <w:pPr>
              <w:rPr>
                <w:rFonts w:ascii="宋体" w:hAnsi="宋体" w:cs="宋体"/>
                <w:sz w:val="24"/>
                <w:szCs w:val="24"/>
              </w:rPr>
            </w:pPr>
          </w:p>
        </w:tc>
        <w:tc>
          <w:tcPr>
            <w:tcW w:w="1310" w:type="dxa"/>
            <w:noWrap/>
            <w:vAlign w:val="center"/>
          </w:tcPr>
          <w:p w14:paraId="4FE1C90D">
            <w:pPr>
              <w:rPr>
                <w:rFonts w:ascii="宋体" w:hAnsi="宋体" w:cs="宋体"/>
                <w:sz w:val="24"/>
                <w:szCs w:val="24"/>
              </w:rPr>
            </w:pPr>
          </w:p>
        </w:tc>
      </w:tr>
      <w:tr w14:paraId="1290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6E6F3A96">
            <w:pPr>
              <w:rPr>
                <w:rFonts w:ascii="宋体" w:hAnsi="宋体" w:cs="宋体"/>
                <w:sz w:val="24"/>
                <w:szCs w:val="24"/>
              </w:rPr>
            </w:pPr>
            <w:r>
              <w:rPr>
                <w:rFonts w:hint="eastAsia" w:ascii="宋体" w:hAnsi="宋体" w:cs="宋体"/>
                <w:sz w:val="24"/>
                <w:szCs w:val="24"/>
              </w:rPr>
              <w:t>24</w:t>
            </w:r>
          </w:p>
        </w:tc>
        <w:tc>
          <w:tcPr>
            <w:tcW w:w="4318" w:type="dxa"/>
            <w:gridSpan w:val="2"/>
            <w:tcBorders>
              <w:bottom w:val="single" w:color="auto" w:sz="4" w:space="0"/>
            </w:tcBorders>
            <w:noWrap/>
            <w:vAlign w:val="center"/>
          </w:tcPr>
          <w:p w14:paraId="7E57454C">
            <w:pPr>
              <w:rPr>
                <w:rFonts w:ascii="宋体" w:hAnsi="宋体" w:cs="宋体"/>
                <w:sz w:val="24"/>
                <w:szCs w:val="24"/>
              </w:rPr>
            </w:pPr>
            <w:r>
              <w:rPr>
                <w:rFonts w:hint="eastAsia" w:ascii="宋体" w:hAnsi="宋体" w:cs="宋体"/>
                <w:sz w:val="24"/>
                <w:szCs w:val="24"/>
              </w:rPr>
              <w:t>国家级贫困县域注册地证明材料</w:t>
            </w:r>
          </w:p>
        </w:tc>
        <w:tc>
          <w:tcPr>
            <w:tcW w:w="1559" w:type="dxa"/>
            <w:noWrap/>
            <w:vAlign w:val="center"/>
          </w:tcPr>
          <w:p w14:paraId="161AC352">
            <w:pPr>
              <w:rPr>
                <w:rFonts w:ascii="宋体" w:hAnsi="宋体" w:cs="宋体"/>
                <w:sz w:val="24"/>
                <w:szCs w:val="24"/>
              </w:rPr>
            </w:pPr>
          </w:p>
        </w:tc>
        <w:tc>
          <w:tcPr>
            <w:tcW w:w="1701" w:type="dxa"/>
            <w:noWrap/>
            <w:vAlign w:val="center"/>
          </w:tcPr>
          <w:p w14:paraId="736903B4">
            <w:pPr>
              <w:rPr>
                <w:rFonts w:ascii="宋体" w:hAnsi="宋体" w:cs="宋体"/>
                <w:sz w:val="24"/>
                <w:szCs w:val="24"/>
              </w:rPr>
            </w:pPr>
          </w:p>
        </w:tc>
        <w:tc>
          <w:tcPr>
            <w:tcW w:w="1310" w:type="dxa"/>
            <w:noWrap/>
            <w:vAlign w:val="center"/>
          </w:tcPr>
          <w:p w14:paraId="4B8AF6FD">
            <w:pPr>
              <w:rPr>
                <w:rFonts w:ascii="宋体" w:hAnsi="宋体" w:cs="宋体"/>
                <w:sz w:val="24"/>
                <w:szCs w:val="24"/>
              </w:rPr>
            </w:pPr>
          </w:p>
        </w:tc>
      </w:tr>
      <w:tr w14:paraId="4DDB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6C49571C">
            <w:pPr>
              <w:rPr>
                <w:rFonts w:ascii="宋体" w:hAnsi="宋体" w:cs="宋体"/>
                <w:sz w:val="24"/>
                <w:szCs w:val="24"/>
              </w:rPr>
            </w:pPr>
            <w:r>
              <w:rPr>
                <w:rFonts w:hint="eastAsia" w:ascii="宋体" w:hAnsi="宋体" w:cs="宋体"/>
                <w:sz w:val="24"/>
                <w:szCs w:val="24"/>
              </w:rPr>
              <w:t>25</w:t>
            </w:r>
          </w:p>
        </w:tc>
        <w:tc>
          <w:tcPr>
            <w:tcW w:w="4318" w:type="dxa"/>
            <w:gridSpan w:val="2"/>
            <w:tcBorders>
              <w:top w:val="single" w:color="auto" w:sz="4" w:space="0"/>
              <w:bottom w:val="single" w:color="auto" w:sz="4" w:space="0"/>
            </w:tcBorders>
            <w:noWrap/>
            <w:vAlign w:val="center"/>
          </w:tcPr>
          <w:p w14:paraId="69DD98AA">
            <w:pPr>
              <w:rPr>
                <w:rFonts w:ascii="宋体" w:hAnsi="宋体" w:cs="宋体"/>
                <w:sz w:val="24"/>
                <w:szCs w:val="24"/>
              </w:rPr>
            </w:pPr>
            <w:r>
              <w:rPr>
                <w:rFonts w:hint="eastAsia" w:ascii="宋体" w:hAnsi="宋体" w:cs="宋体"/>
                <w:sz w:val="24"/>
                <w:szCs w:val="24"/>
                <w:lang w:val="en-GB"/>
              </w:rPr>
              <w:t>扶贫部门出具的聘用建档立卡贫困人员身份证明</w:t>
            </w:r>
          </w:p>
        </w:tc>
        <w:tc>
          <w:tcPr>
            <w:tcW w:w="1559" w:type="dxa"/>
            <w:noWrap/>
            <w:vAlign w:val="center"/>
          </w:tcPr>
          <w:p w14:paraId="4AFC1F5D">
            <w:pPr>
              <w:rPr>
                <w:rFonts w:ascii="宋体" w:hAnsi="宋体" w:cs="宋体"/>
                <w:sz w:val="24"/>
                <w:szCs w:val="24"/>
              </w:rPr>
            </w:pPr>
          </w:p>
        </w:tc>
        <w:tc>
          <w:tcPr>
            <w:tcW w:w="1701" w:type="dxa"/>
            <w:noWrap/>
            <w:vAlign w:val="center"/>
          </w:tcPr>
          <w:p w14:paraId="31086690">
            <w:pPr>
              <w:rPr>
                <w:rFonts w:ascii="宋体" w:hAnsi="宋体" w:cs="宋体"/>
                <w:sz w:val="24"/>
                <w:szCs w:val="24"/>
              </w:rPr>
            </w:pPr>
          </w:p>
        </w:tc>
        <w:tc>
          <w:tcPr>
            <w:tcW w:w="1310" w:type="dxa"/>
            <w:noWrap/>
            <w:vAlign w:val="center"/>
          </w:tcPr>
          <w:p w14:paraId="2A4D12A8">
            <w:pPr>
              <w:rPr>
                <w:rFonts w:ascii="宋体" w:hAnsi="宋体" w:cs="宋体"/>
                <w:sz w:val="24"/>
                <w:szCs w:val="24"/>
              </w:rPr>
            </w:pPr>
          </w:p>
        </w:tc>
      </w:tr>
      <w:tr w14:paraId="222D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7E4C46FD">
            <w:pPr>
              <w:rPr>
                <w:rFonts w:ascii="宋体" w:hAnsi="宋体" w:cs="宋体"/>
                <w:sz w:val="24"/>
                <w:szCs w:val="24"/>
              </w:rPr>
            </w:pPr>
            <w:r>
              <w:rPr>
                <w:rFonts w:hint="eastAsia" w:ascii="宋体" w:hAnsi="宋体" w:cs="宋体"/>
                <w:sz w:val="24"/>
                <w:szCs w:val="24"/>
              </w:rPr>
              <w:t>26</w:t>
            </w:r>
          </w:p>
        </w:tc>
        <w:tc>
          <w:tcPr>
            <w:tcW w:w="4318" w:type="dxa"/>
            <w:gridSpan w:val="2"/>
            <w:tcBorders>
              <w:top w:val="single" w:color="auto" w:sz="4" w:space="0"/>
            </w:tcBorders>
            <w:noWrap/>
            <w:vAlign w:val="center"/>
          </w:tcPr>
          <w:p w14:paraId="258877B7">
            <w:pPr>
              <w:rPr>
                <w:rFonts w:ascii="宋体" w:hAnsi="宋体" w:cs="宋体"/>
                <w:sz w:val="24"/>
                <w:szCs w:val="24"/>
              </w:rPr>
            </w:pPr>
            <w:r>
              <w:rPr>
                <w:rFonts w:hint="eastAsia" w:ascii="宋体" w:hAnsi="宋体" w:cs="宋体"/>
                <w:sz w:val="24"/>
                <w:szCs w:val="24"/>
                <w:lang w:val="en-GB"/>
              </w:rPr>
              <w:t>建档立卡贫困人员社保材料</w:t>
            </w:r>
          </w:p>
        </w:tc>
        <w:tc>
          <w:tcPr>
            <w:tcW w:w="1559" w:type="dxa"/>
            <w:noWrap/>
            <w:vAlign w:val="center"/>
          </w:tcPr>
          <w:p w14:paraId="31798D76">
            <w:pPr>
              <w:rPr>
                <w:rFonts w:ascii="宋体" w:hAnsi="宋体" w:cs="宋体"/>
                <w:sz w:val="24"/>
                <w:szCs w:val="24"/>
              </w:rPr>
            </w:pPr>
          </w:p>
        </w:tc>
        <w:tc>
          <w:tcPr>
            <w:tcW w:w="1701" w:type="dxa"/>
            <w:noWrap/>
            <w:vAlign w:val="center"/>
          </w:tcPr>
          <w:p w14:paraId="1DFD012A">
            <w:pPr>
              <w:rPr>
                <w:rFonts w:ascii="宋体" w:hAnsi="宋体" w:cs="宋体"/>
                <w:sz w:val="24"/>
                <w:szCs w:val="24"/>
              </w:rPr>
            </w:pPr>
          </w:p>
        </w:tc>
        <w:tc>
          <w:tcPr>
            <w:tcW w:w="1310" w:type="dxa"/>
            <w:noWrap/>
            <w:vAlign w:val="center"/>
          </w:tcPr>
          <w:p w14:paraId="73C47165">
            <w:pPr>
              <w:rPr>
                <w:rFonts w:ascii="宋体" w:hAnsi="宋体" w:cs="宋体"/>
                <w:sz w:val="24"/>
                <w:szCs w:val="24"/>
              </w:rPr>
            </w:pPr>
          </w:p>
        </w:tc>
      </w:tr>
      <w:tr w14:paraId="153F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2DC6E54">
            <w:pPr>
              <w:rPr>
                <w:rFonts w:ascii="宋体" w:hAnsi="宋体" w:cs="宋体"/>
                <w:sz w:val="24"/>
                <w:szCs w:val="24"/>
              </w:rPr>
            </w:pPr>
            <w:r>
              <w:rPr>
                <w:rFonts w:hint="eastAsia" w:ascii="宋体" w:hAnsi="宋体" w:cs="宋体"/>
                <w:sz w:val="24"/>
                <w:szCs w:val="24"/>
              </w:rPr>
              <w:t>27</w:t>
            </w:r>
          </w:p>
        </w:tc>
        <w:tc>
          <w:tcPr>
            <w:tcW w:w="4318" w:type="dxa"/>
            <w:gridSpan w:val="2"/>
            <w:noWrap/>
            <w:vAlign w:val="center"/>
          </w:tcPr>
          <w:p w14:paraId="06E1259E">
            <w:pPr>
              <w:rPr>
                <w:rFonts w:ascii="宋体" w:hAnsi="宋体" w:cs="宋体"/>
                <w:sz w:val="24"/>
                <w:szCs w:val="24"/>
              </w:rPr>
            </w:pPr>
            <w:r>
              <w:rPr>
                <w:rFonts w:hint="eastAsia" w:ascii="宋体" w:hAnsi="宋体" w:cs="宋体"/>
                <w:sz w:val="24"/>
                <w:szCs w:val="24"/>
              </w:rPr>
              <w:t>其它资料</w:t>
            </w:r>
          </w:p>
        </w:tc>
        <w:tc>
          <w:tcPr>
            <w:tcW w:w="1559" w:type="dxa"/>
            <w:noWrap/>
            <w:vAlign w:val="center"/>
          </w:tcPr>
          <w:p w14:paraId="449DEB64">
            <w:pPr>
              <w:rPr>
                <w:rFonts w:ascii="宋体" w:hAnsi="宋体" w:cs="宋体"/>
                <w:sz w:val="24"/>
                <w:szCs w:val="24"/>
              </w:rPr>
            </w:pPr>
          </w:p>
        </w:tc>
        <w:tc>
          <w:tcPr>
            <w:tcW w:w="1701" w:type="dxa"/>
            <w:noWrap/>
            <w:vAlign w:val="center"/>
          </w:tcPr>
          <w:p w14:paraId="40DC1146">
            <w:pPr>
              <w:rPr>
                <w:rFonts w:ascii="宋体" w:hAnsi="宋体" w:cs="宋体"/>
                <w:sz w:val="24"/>
                <w:szCs w:val="24"/>
              </w:rPr>
            </w:pPr>
          </w:p>
        </w:tc>
        <w:tc>
          <w:tcPr>
            <w:tcW w:w="1310" w:type="dxa"/>
            <w:noWrap/>
            <w:vAlign w:val="center"/>
          </w:tcPr>
          <w:p w14:paraId="7A9BA77B">
            <w:pPr>
              <w:rPr>
                <w:rFonts w:ascii="宋体" w:hAnsi="宋体" w:cs="宋体"/>
                <w:sz w:val="24"/>
                <w:szCs w:val="24"/>
              </w:rPr>
            </w:pPr>
          </w:p>
        </w:tc>
      </w:tr>
    </w:tbl>
    <w:p w14:paraId="2C235D20">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注：本表序号24～26仅适用于物业项目。</w:t>
      </w:r>
    </w:p>
    <w:p w14:paraId="3CE9E2FF">
      <w:pPr>
        <w:pStyle w:val="11"/>
        <w:spacing w:line="360" w:lineRule="auto"/>
        <w:jc w:val="center"/>
        <w:rPr>
          <w:rFonts w:ascii="宋体" w:hAnsi="宋体"/>
          <w:b/>
          <w:snapToGrid w:val="0"/>
          <w:kern w:val="0"/>
          <w:sz w:val="28"/>
          <w:szCs w:val="28"/>
        </w:rPr>
      </w:pPr>
    </w:p>
    <w:p w14:paraId="3DC8D48F">
      <w:pPr>
        <w:pStyle w:val="11"/>
        <w:spacing w:line="360" w:lineRule="auto"/>
        <w:ind w:left="720" w:hanging="720"/>
        <w:jc w:val="center"/>
        <w:rPr>
          <w:rFonts w:ascii="宋体" w:hAnsi="宋体"/>
          <w:b/>
          <w:snapToGrid w:val="0"/>
          <w:kern w:val="0"/>
          <w:sz w:val="28"/>
          <w:szCs w:val="28"/>
        </w:rPr>
      </w:pPr>
      <w:r>
        <w:rPr>
          <w:rFonts w:ascii="宋体" w:hAnsi="宋体"/>
          <w:b/>
          <w:snapToGrid w:val="0"/>
          <w:kern w:val="0"/>
          <w:sz w:val="28"/>
          <w:szCs w:val="28"/>
        </w:rPr>
        <w:br w:type="page"/>
      </w:r>
      <w:r>
        <w:rPr>
          <w:rFonts w:hint="eastAsia" w:ascii="宋体" w:hAnsi="宋体"/>
          <w:b/>
          <w:snapToGrid w:val="0"/>
          <w:kern w:val="0"/>
          <w:sz w:val="28"/>
          <w:szCs w:val="28"/>
        </w:rPr>
        <w:t>二、开标一览表</w:t>
      </w:r>
    </w:p>
    <w:p w14:paraId="705C408A">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02749D17">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6"/>
        <w:tblW w:w="8158" w:type="dxa"/>
        <w:tblInd w:w="0" w:type="dxa"/>
        <w:tblLayout w:type="fixed"/>
        <w:tblCellMar>
          <w:top w:w="0" w:type="dxa"/>
          <w:left w:w="108" w:type="dxa"/>
          <w:bottom w:w="0" w:type="dxa"/>
          <w:right w:w="108" w:type="dxa"/>
        </w:tblCellMar>
      </w:tblPr>
      <w:tblGrid>
        <w:gridCol w:w="952"/>
        <w:gridCol w:w="2134"/>
        <w:gridCol w:w="2728"/>
        <w:gridCol w:w="1296"/>
        <w:gridCol w:w="1048"/>
      </w:tblGrid>
      <w:tr w14:paraId="2F1DCE5B">
        <w:tblPrEx>
          <w:tblCellMar>
            <w:top w:w="0" w:type="dxa"/>
            <w:left w:w="108" w:type="dxa"/>
            <w:bottom w:w="0" w:type="dxa"/>
            <w:right w:w="108" w:type="dxa"/>
          </w:tblCellMar>
        </w:tblPrEx>
        <w:trPr>
          <w:trHeight w:val="1012"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39D19CC4">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标段</w:t>
            </w:r>
          </w:p>
        </w:tc>
        <w:tc>
          <w:tcPr>
            <w:tcW w:w="2134" w:type="dxa"/>
            <w:tcBorders>
              <w:top w:val="single" w:color="auto" w:sz="6" w:space="0"/>
              <w:left w:val="single" w:color="auto" w:sz="6" w:space="0"/>
              <w:bottom w:val="single" w:color="auto" w:sz="6" w:space="0"/>
              <w:right w:val="single" w:color="auto" w:sz="6" w:space="0"/>
            </w:tcBorders>
            <w:noWrap/>
            <w:vAlign w:val="center"/>
          </w:tcPr>
          <w:p w14:paraId="505E6A9B">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项目名称</w:t>
            </w:r>
          </w:p>
        </w:tc>
        <w:tc>
          <w:tcPr>
            <w:tcW w:w="2728" w:type="dxa"/>
            <w:tcBorders>
              <w:top w:val="single" w:color="auto" w:sz="6" w:space="0"/>
              <w:left w:val="single" w:color="auto" w:sz="6" w:space="0"/>
              <w:bottom w:val="single" w:color="auto" w:sz="6" w:space="0"/>
              <w:right w:val="single" w:color="auto" w:sz="6" w:space="0"/>
            </w:tcBorders>
            <w:noWrap/>
            <w:vAlign w:val="center"/>
          </w:tcPr>
          <w:p w14:paraId="5C704F9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投标总报价（元）</w:t>
            </w:r>
          </w:p>
        </w:tc>
        <w:tc>
          <w:tcPr>
            <w:tcW w:w="1296" w:type="dxa"/>
            <w:tcBorders>
              <w:top w:val="single" w:color="auto" w:sz="6" w:space="0"/>
              <w:left w:val="single" w:color="auto" w:sz="6" w:space="0"/>
              <w:bottom w:val="single" w:color="auto" w:sz="6" w:space="0"/>
              <w:right w:val="single" w:color="auto" w:sz="6" w:space="0"/>
            </w:tcBorders>
            <w:noWrap/>
            <w:vAlign w:val="center"/>
          </w:tcPr>
          <w:p w14:paraId="62DB8D32">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合同履行期限(天)</w:t>
            </w:r>
          </w:p>
        </w:tc>
        <w:tc>
          <w:tcPr>
            <w:tcW w:w="1048" w:type="dxa"/>
            <w:tcBorders>
              <w:top w:val="single" w:color="auto" w:sz="6" w:space="0"/>
              <w:left w:val="single" w:color="auto" w:sz="6" w:space="0"/>
              <w:bottom w:val="single" w:color="auto" w:sz="6" w:space="0"/>
              <w:right w:val="single" w:color="auto" w:sz="6" w:space="0"/>
            </w:tcBorders>
            <w:noWrap/>
            <w:vAlign w:val="center"/>
          </w:tcPr>
          <w:p w14:paraId="10A9F38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备注</w:t>
            </w:r>
          </w:p>
        </w:tc>
      </w:tr>
      <w:tr w14:paraId="07386080">
        <w:tblPrEx>
          <w:tblCellMar>
            <w:top w:w="0" w:type="dxa"/>
            <w:left w:w="108" w:type="dxa"/>
            <w:bottom w:w="0" w:type="dxa"/>
            <w:right w:w="108" w:type="dxa"/>
          </w:tblCellMar>
        </w:tblPrEx>
        <w:trPr>
          <w:trHeight w:val="1012"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72F9A301">
            <w:pPr>
              <w:autoSpaceDE w:val="0"/>
              <w:autoSpaceDN w:val="0"/>
              <w:adjustRightInd w:val="0"/>
              <w:spacing w:line="360" w:lineRule="auto"/>
              <w:ind w:firstLine="240"/>
              <w:rPr>
                <w:rFonts w:ascii="宋体" w:hAnsi="宋体"/>
                <w:szCs w:val="21"/>
              </w:rPr>
            </w:pPr>
          </w:p>
        </w:tc>
        <w:tc>
          <w:tcPr>
            <w:tcW w:w="2134" w:type="dxa"/>
            <w:tcBorders>
              <w:top w:val="single" w:color="auto" w:sz="6" w:space="0"/>
              <w:left w:val="single" w:color="auto" w:sz="6" w:space="0"/>
              <w:bottom w:val="single" w:color="auto" w:sz="6" w:space="0"/>
              <w:right w:val="single" w:color="auto" w:sz="6" w:space="0"/>
            </w:tcBorders>
            <w:noWrap/>
            <w:vAlign w:val="center"/>
          </w:tcPr>
          <w:p w14:paraId="5874447D">
            <w:pPr>
              <w:autoSpaceDE w:val="0"/>
              <w:autoSpaceDN w:val="0"/>
              <w:adjustRightInd w:val="0"/>
              <w:spacing w:line="360" w:lineRule="auto"/>
              <w:ind w:firstLine="240"/>
              <w:jc w:val="left"/>
              <w:rPr>
                <w:rFonts w:ascii="宋体" w:hAnsi="宋体"/>
                <w:szCs w:val="21"/>
              </w:rPr>
            </w:pPr>
          </w:p>
        </w:tc>
        <w:tc>
          <w:tcPr>
            <w:tcW w:w="2728" w:type="dxa"/>
            <w:tcBorders>
              <w:top w:val="single" w:color="auto" w:sz="6" w:space="0"/>
              <w:left w:val="single" w:color="auto" w:sz="6" w:space="0"/>
              <w:bottom w:val="single" w:color="auto" w:sz="6" w:space="0"/>
              <w:right w:val="single" w:color="auto" w:sz="6" w:space="0"/>
            </w:tcBorders>
            <w:noWrap/>
            <w:vAlign w:val="center"/>
          </w:tcPr>
          <w:p w14:paraId="1664421D">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大写：　　　　　　小写：</w:t>
            </w:r>
          </w:p>
        </w:tc>
        <w:tc>
          <w:tcPr>
            <w:tcW w:w="1296" w:type="dxa"/>
            <w:tcBorders>
              <w:top w:val="single" w:color="auto" w:sz="6" w:space="0"/>
              <w:left w:val="single" w:color="auto" w:sz="6" w:space="0"/>
              <w:bottom w:val="single" w:color="auto" w:sz="6" w:space="0"/>
              <w:right w:val="single" w:color="auto" w:sz="6" w:space="0"/>
            </w:tcBorders>
            <w:noWrap/>
            <w:vAlign w:val="center"/>
          </w:tcPr>
          <w:p w14:paraId="770CA8B8">
            <w:pPr>
              <w:autoSpaceDE w:val="0"/>
              <w:autoSpaceDN w:val="0"/>
              <w:adjustRightInd w:val="0"/>
              <w:spacing w:line="360" w:lineRule="auto"/>
              <w:ind w:firstLine="240"/>
              <w:jc w:val="left"/>
              <w:rPr>
                <w:rFonts w:ascii="宋体" w:hAnsi="宋体" w:cs="宋体"/>
                <w:szCs w:val="21"/>
                <w:lang w:val="zh-CN"/>
              </w:rPr>
            </w:pPr>
          </w:p>
        </w:tc>
        <w:tc>
          <w:tcPr>
            <w:tcW w:w="1048" w:type="dxa"/>
            <w:tcBorders>
              <w:top w:val="single" w:color="auto" w:sz="6" w:space="0"/>
              <w:left w:val="single" w:color="auto" w:sz="6" w:space="0"/>
              <w:bottom w:val="single" w:color="auto" w:sz="6" w:space="0"/>
              <w:right w:val="single" w:color="auto" w:sz="6" w:space="0"/>
            </w:tcBorders>
            <w:noWrap/>
            <w:vAlign w:val="center"/>
          </w:tcPr>
          <w:p w14:paraId="603E270F">
            <w:pPr>
              <w:autoSpaceDE w:val="0"/>
              <w:autoSpaceDN w:val="0"/>
              <w:adjustRightInd w:val="0"/>
              <w:spacing w:line="360" w:lineRule="auto"/>
              <w:ind w:firstLine="240"/>
              <w:jc w:val="left"/>
              <w:rPr>
                <w:rFonts w:ascii="宋体" w:hAnsi="宋体" w:cs="宋体"/>
                <w:szCs w:val="21"/>
                <w:lang w:val="zh-CN"/>
              </w:rPr>
            </w:pPr>
          </w:p>
        </w:tc>
      </w:tr>
      <w:tr w14:paraId="102C038B">
        <w:tblPrEx>
          <w:tblCellMar>
            <w:top w:w="0" w:type="dxa"/>
            <w:left w:w="108" w:type="dxa"/>
            <w:bottom w:w="0" w:type="dxa"/>
            <w:right w:w="108" w:type="dxa"/>
          </w:tblCellMar>
        </w:tblPrEx>
        <w:trPr>
          <w:trHeight w:val="937"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6C4B749F">
            <w:pPr>
              <w:autoSpaceDE w:val="0"/>
              <w:autoSpaceDN w:val="0"/>
              <w:adjustRightInd w:val="0"/>
              <w:spacing w:line="360" w:lineRule="auto"/>
              <w:ind w:firstLine="240"/>
              <w:rPr>
                <w:rFonts w:ascii="宋体" w:hAnsi="宋体"/>
                <w:szCs w:val="21"/>
              </w:rPr>
            </w:pPr>
            <w:r>
              <w:rPr>
                <w:rFonts w:ascii="宋体" w:hAnsi="宋体" w:cs="Arial"/>
                <w:szCs w:val="21"/>
              </w:rPr>
              <w:t>…</w:t>
            </w:r>
          </w:p>
        </w:tc>
        <w:tc>
          <w:tcPr>
            <w:tcW w:w="2134" w:type="dxa"/>
            <w:tcBorders>
              <w:top w:val="single" w:color="auto" w:sz="6" w:space="0"/>
              <w:left w:val="single" w:color="auto" w:sz="6" w:space="0"/>
              <w:bottom w:val="single" w:color="auto" w:sz="6" w:space="0"/>
              <w:right w:val="single" w:color="auto" w:sz="6" w:space="0"/>
            </w:tcBorders>
            <w:noWrap/>
            <w:vAlign w:val="center"/>
          </w:tcPr>
          <w:p w14:paraId="79BCCB4C">
            <w:pPr>
              <w:autoSpaceDE w:val="0"/>
              <w:autoSpaceDN w:val="0"/>
              <w:adjustRightInd w:val="0"/>
              <w:spacing w:line="360" w:lineRule="auto"/>
              <w:ind w:firstLine="240"/>
              <w:jc w:val="left"/>
              <w:rPr>
                <w:rFonts w:ascii="宋体" w:hAnsi="宋体"/>
                <w:color w:val="FF0000"/>
                <w:szCs w:val="21"/>
              </w:rPr>
            </w:pPr>
          </w:p>
        </w:tc>
        <w:tc>
          <w:tcPr>
            <w:tcW w:w="2728" w:type="dxa"/>
            <w:tcBorders>
              <w:top w:val="single" w:color="auto" w:sz="6" w:space="0"/>
              <w:left w:val="single" w:color="auto" w:sz="6" w:space="0"/>
              <w:bottom w:val="single" w:color="auto" w:sz="6" w:space="0"/>
              <w:right w:val="single" w:color="auto" w:sz="6" w:space="0"/>
            </w:tcBorders>
            <w:noWrap/>
            <w:vAlign w:val="center"/>
          </w:tcPr>
          <w:p w14:paraId="1FDAC860">
            <w:pPr>
              <w:autoSpaceDE w:val="0"/>
              <w:autoSpaceDN w:val="0"/>
              <w:adjustRightInd w:val="0"/>
              <w:spacing w:line="360" w:lineRule="auto"/>
              <w:jc w:val="left"/>
              <w:rPr>
                <w:rFonts w:ascii="宋体" w:hAnsi="宋体" w:cs="宋体"/>
                <w:color w:val="FF0000"/>
                <w:szCs w:val="21"/>
                <w:lang w:val="zh-CN"/>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21F6AA76">
            <w:pPr>
              <w:autoSpaceDE w:val="0"/>
              <w:autoSpaceDN w:val="0"/>
              <w:adjustRightInd w:val="0"/>
              <w:spacing w:line="360" w:lineRule="auto"/>
              <w:ind w:firstLine="240"/>
              <w:jc w:val="left"/>
              <w:rPr>
                <w:rFonts w:ascii="宋体" w:hAnsi="宋体" w:cs="宋体"/>
                <w:color w:val="FF0000"/>
                <w:szCs w:val="21"/>
                <w:lang w:val="zh-CN"/>
              </w:rPr>
            </w:pPr>
          </w:p>
        </w:tc>
        <w:tc>
          <w:tcPr>
            <w:tcW w:w="1048" w:type="dxa"/>
            <w:tcBorders>
              <w:top w:val="single" w:color="auto" w:sz="6" w:space="0"/>
              <w:left w:val="single" w:color="auto" w:sz="6" w:space="0"/>
              <w:bottom w:val="single" w:color="auto" w:sz="6" w:space="0"/>
              <w:right w:val="single" w:color="auto" w:sz="6" w:space="0"/>
            </w:tcBorders>
            <w:noWrap/>
            <w:vAlign w:val="center"/>
          </w:tcPr>
          <w:p w14:paraId="4F29C0BA">
            <w:pPr>
              <w:autoSpaceDE w:val="0"/>
              <w:autoSpaceDN w:val="0"/>
              <w:adjustRightInd w:val="0"/>
              <w:spacing w:line="360" w:lineRule="auto"/>
              <w:ind w:firstLine="240"/>
              <w:jc w:val="left"/>
              <w:rPr>
                <w:rFonts w:ascii="宋体" w:hAnsi="宋体" w:cs="宋体"/>
                <w:szCs w:val="21"/>
                <w:lang w:val="zh-CN"/>
              </w:rPr>
            </w:pPr>
          </w:p>
        </w:tc>
      </w:tr>
    </w:tbl>
    <w:p w14:paraId="4F9A05A2">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5F25276F">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日期：年月日</w:t>
      </w:r>
    </w:p>
    <w:p w14:paraId="4DB8577E">
      <w:pPr>
        <w:autoSpaceDE w:val="0"/>
        <w:autoSpaceDN w:val="0"/>
        <w:adjustRightInd w:val="0"/>
        <w:spacing w:line="360" w:lineRule="auto"/>
        <w:ind w:firstLine="2650" w:firstLineChars="1100"/>
        <w:rPr>
          <w:rFonts w:ascii="宋体" w:hAnsi="宋体" w:cs="黑体"/>
          <w:b/>
          <w:bCs/>
          <w:sz w:val="24"/>
          <w:szCs w:val="24"/>
          <w:lang w:val="zh-CN"/>
        </w:rPr>
      </w:pPr>
    </w:p>
    <w:p w14:paraId="065D14D2">
      <w:pPr>
        <w:autoSpaceDE w:val="0"/>
        <w:autoSpaceDN w:val="0"/>
        <w:adjustRightInd w:val="0"/>
        <w:spacing w:line="360" w:lineRule="auto"/>
        <w:ind w:firstLine="2650" w:firstLineChars="1100"/>
        <w:rPr>
          <w:rFonts w:ascii="宋体" w:hAnsi="宋体" w:cs="黑体"/>
          <w:b/>
          <w:bCs/>
          <w:sz w:val="24"/>
          <w:szCs w:val="24"/>
          <w:lang w:val="zh-CN"/>
        </w:rPr>
      </w:pPr>
    </w:p>
    <w:p w14:paraId="5DAFE77B">
      <w:pPr>
        <w:autoSpaceDE w:val="0"/>
        <w:autoSpaceDN w:val="0"/>
        <w:adjustRightInd w:val="0"/>
        <w:spacing w:line="360" w:lineRule="auto"/>
        <w:ind w:firstLine="2650" w:firstLineChars="1100"/>
        <w:rPr>
          <w:rFonts w:ascii="宋体" w:hAnsi="宋体" w:cs="黑体"/>
          <w:b/>
          <w:bCs/>
          <w:sz w:val="24"/>
          <w:szCs w:val="24"/>
          <w:lang w:val="zh-CN"/>
        </w:rPr>
      </w:pPr>
    </w:p>
    <w:p w14:paraId="538F6042">
      <w:pPr>
        <w:autoSpaceDE w:val="0"/>
        <w:autoSpaceDN w:val="0"/>
        <w:adjustRightInd w:val="0"/>
        <w:spacing w:line="360" w:lineRule="auto"/>
        <w:ind w:firstLine="2650" w:firstLineChars="1100"/>
        <w:rPr>
          <w:rFonts w:ascii="宋体" w:hAnsi="宋体" w:cs="黑体"/>
          <w:b/>
          <w:bCs/>
          <w:sz w:val="24"/>
          <w:szCs w:val="24"/>
          <w:lang w:val="zh-CN"/>
        </w:rPr>
      </w:pPr>
    </w:p>
    <w:p w14:paraId="374C803C">
      <w:pPr>
        <w:autoSpaceDE w:val="0"/>
        <w:autoSpaceDN w:val="0"/>
        <w:adjustRightInd w:val="0"/>
        <w:spacing w:line="360" w:lineRule="auto"/>
        <w:ind w:firstLine="2650" w:firstLineChars="1100"/>
        <w:rPr>
          <w:rFonts w:ascii="宋体" w:hAnsi="宋体" w:cs="黑体"/>
          <w:b/>
          <w:bCs/>
          <w:sz w:val="24"/>
          <w:szCs w:val="24"/>
          <w:lang w:val="zh-CN"/>
        </w:rPr>
      </w:pPr>
    </w:p>
    <w:p w14:paraId="63B26C73">
      <w:pPr>
        <w:autoSpaceDE w:val="0"/>
        <w:autoSpaceDN w:val="0"/>
        <w:adjustRightInd w:val="0"/>
        <w:spacing w:line="360" w:lineRule="auto"/>
        <w:ind w:firstLine="2650" w:firstLineChars="1100"/>
        <w:rPr>
          <w:rFonts w:ascii="宋体" w:hAnsi="宋体" w:cs="黑体"/>
          <w:b/>
          <w:bCs/>
          <w:sz w:val="24"/>
          <w:szCs w:val="24"/>
          <w:lang w:val="zh-CN"/>
        </w:rPr>
      </w:pPr>
    </w:p>
    <w:p w14:paraId="65629A2F">
      <w:pPr>
        <w:autoSpaceDE w:val="0"/>
        <w:autoSpaceDN w:val="0"/>
        <w:adjustRightInd w:val="0"/>
        <w:spacing w:line="360" w:lineRule="auto"/>
        <w:ind w:firstLine="2650" w:firstLineChars="1100"/>
        <w:rPr>
          <w:rFonts w:ascii="宋体" w:hAnsi="宋体" w:cs="黑体"/>
          <w:b/>
          <w:bCs/>
          <w:sz w:val="24"/>
          <w:szCs w:val="24"/>
          <w:lang w:val="zh-CN"/>
        </w:rPr>
      </w:pPr>
    </w:p>
    <w:p w14:paraId="6652C756">
      <w:pPr>
        <w:autoSpaceDE w:val="0"/>
        <w:autoSpaceDN w:val="0"/>
        <w:adjustRightInd w:val="0"/>
        <w:spacing w:line="360" w:lineRule="auto"/>
        <w:ind w:firstLine="2650" w:firstLineChars="1100"/>
        <w:rPr>
          <w:rFonts w:ascii="宋体" w:hAnsi="宋体" w:cs="黑体"/>
          <w:b/>
          <w:bCs/>
          <w:sz w:val="24"/>
          <w:szCs w:val="24"/>
          <w:lang w:val="zh-CN"/>
        </w:rPr>
      </w:pPr>
    </w:p>
    <w:p w14:paraId="45B817E1">
      <w:pPr>
        <w:autoSpaceDE w:val="0"/>
        <w:autoSpaceDN w:val="0"/>
        <w:adjustRightInd w:val="0"/>
        <w:spacing w:line="360" w:lineRule="auto"/>
        <w:ind w:firstLine="2650" w:firstLineChars="1100"/>
        <w:rPr>
          <w:rFonts w:ascii="宋体" w:hAnsi="宋体" w:cs="黑体"/>
          <w:b/>
          <w:bCs/>
          <w:sz w:val="24"/>
          <w:szCs w:val="24"/>
          <w:lang w:val="zh-CN"/>
        </w:rPr>
      </w:pPr>
    </w:p>
    <w:p w14:paraId="4D9E1AEE">
      <w:pPr>
        <w:autoSpaceDE w:val="0"/>
        <w:autoSpaceDN w:val="0"/>
        <w:adjustRightInd w:val="0"/>
        <w:spacing w:line="360" w:lineRule="auto"/>
        <w:ind w:firstLine="2650" w:firstLineChars="1100"/>
        <w:rPr>
          <w:rFonts w:ascii="宋体" w:hAnsi="宋体" w:cs="黑体"/>
          <w:b/>
          <w:bCs/>
          <w:sz w:val="24"/>
          <w:szCs w:val="24"/>
          <w:lang w:val="zh-CN"/>
        </w:rPr>
      </w:pPr>
    </w:p>
    <w:p w14:paraId="6E17CF46">
      <w:pPr>
        <w:autoSpaceDE w:val="0"/>
        <w:autoSpaceDN w:val="0"/>
        <w:adjustRightInd w:val="0"/>
        <w:spacing w:line="360" w:lineRule="auto"/>
        <w:ind w:firstLine="2650" w:firstLineChars="1100"/>
        <w:rPr>
          <w:rFonts w:ascii="宋体" w:hAnsi="宋体" w:cs="黑体"/>
          <w:b/>
          <w:bCs/>
          <w:sz w:val="24"/>
          <w:szCs w:val="24"/>
          <w:lang w:val="zh-CN"/>
        </w:rPr>
      </w:pPr>
    </w:p>
    <w:p w14:paraId="35DA0F06">
      <w:pPr>
        <w:autoSpaceDE w:val="0"/>
        <w:autoSpaceDN w:val="0"/>
        <w:adjustRightInd w:val="0"/>
        <w:spacing w:line="360" w:lineRule="auto"/>
        <w:rPr>
          <w:rFonts w:ascii="宋体" w:hAnsi="宋体" w:cs="黑体"/>
          <w:b/>
          <w:bCs/>
          <w:sz w:val="24"/>
          <w:szCs w:val="24"/>
          <w:lang w:val="zh-CN"/>
        </w:rPr>
      </w:pPr>
    </w:p>
    <w:p w14:paraId="06FE0A1C">
      <w:pPr>
        <w:rPr>
          <w:rFonts w:ascii="宋体" w:hAnsi="宋体" w:cs="黑体"/>
          <w:b/>
          <w:bCs/>
          <w:sz w:val="28"/>
          <w:szCs w:val="28"/>
          <w:lang w:val="zh-CN"/>
        </w:rPr>
      </w:pPr>
      <w:r>
        <w:rPr>
          <w:rFonts w:hint="eastAsia" w:ascii="宋体" w:hAnsi="宋体" w:cs="黑体"/>
          <w:b/>
          <w:bCs/>
          <w:sz w:val="28"/>
          <w:szCs w:val="28"/>
          <w:lang w:val="zh-CN"/>
        </w:rPr>
        <w:br w:type="page"/>
      </w:r>
    </w:p>
    <w:p w14:paraId="66EB5E96">
      <w:pPr>
        <w:autoSpaceDE w:val="0"/>
        <w:autoSpaceDN w:val="0"/>
        <w:adjustRightInd w:val="0"/>
        <w:spacing w:line="360" w:lineRule="auto"/>
        <w:ind w:firstLine="3092" w:firstLineChars="1100"/>
        <w:rPr>
          <w:rFonts w:ascii="宋体" w:hAnsi="宋体" w:cs="黑体"/>
          <w:b/>
          <w:bCs/>
          <w:sz w:val="28"/>
          <w:szCs w:val="28"/>
          <w:lang w:val="zh-CN"/>
        </w:rPr>
      </w:pPr>
      <w:r>
        <w:rPr>
          <w:rFonts w:hint="eastAsia" w:ascii="宋体" w:hAnsi="宋体" w:cs="黑体"/>
          <w:b/>
          <w:bCs/>
          <w:sz w:val="28"/>
          <w:szCs w:val="28"/>
          <w:lang w:val="zh-CN"/>
        </w:rPr>
        <w:t>三、资格审查证明材料</w:t>
      </w:r>
    </w:p>
    <w:p w14:paraId="5778F786">
      <w:pPr>
        <w:pStyle w:val="11"/>
        <w:spacing w:line="360" w:lineRule="auto"/>
        <w:ind w:firstLine="3253" w:firstLineChars="1350"/>
        <w:rPr>
          <w:rFonts w:ascii="宋体" w:hAnsi="宋体"/>
          <w:b/>
          <w:snapToGrid w:val="0"/>
          <w:kern w:val="0"/>
          <w:szCs w:val="24"/>
        </w:rPr>
      </w:pPr>
      <w:r>
        <w:rPr>
          <w:rFonts w:hint="eastAsia" w:ascii="宋体" w:hAnsi="宋体"/>
          <w:b/>
          <w:snapToGrid w:val="0"/>
          <w:kern w:val="0"/>
          <w:szCs w:val="24"/>
        </w:rPr>
        <w:t>3.1 投 标 函</w:t>
      </w:r>
    </w:p>
    <w:p w14:paraId="62C3B43F">
      <w:pPr>
        <w:pStyle w:val="11"/>
        <w:spacing w:line="360" w:lineRule="auto"/>
        <w:jc w:val="center"/>
        <w:rPr>
          <w:rFonts w:ascii="宋体" w:hAnsi="宋体"/>
          <w:b/>
          <w:snapToGrid w:val="0"/>
          <w:kern w:val="0"/>
          <w:sz w:val="28"/>
          <w:szCs w:val="28"/>
        </w:rPr>
      </w:pPr>
    </w:p>
    <w:p w14:paraId="035EEFD8">
      <w:pPr>
        <w:adjustRightInd w:val="0"/>
        <w:spacing w:line="360" w:lineRule="auto"/>
        <w:contextualSpacing/>
        <w:rPr>
          <w:rFonts w:ascii="宋体" w:hAnsi="宋体" w:cs="黑体"/>
          <w:b/>
          <w:bCs/>
          <w:sz w:val="22"/>
          <w:szCs w:val="21"/>
          <w:lang w:val="zh-CN"/>
        </w:rPr>
      </w:pPr>
      <w:r>
        <w:rPr>
          <w:rFonts w:hint="eastAsia" w:ascii="宋体" w:hAnsi="宋体"/>
          <w:snapToGrid w:val="0"/>
          <w:kern w:val="0"/>
          <w:sz w:val="22"/>
          <w:szCs w:val="21"/>
        </w:rPr>
        <w:t>致：</w:t>
      </w:r>
      <w:r>
        <w:rPr>
          <w:rFonts w:hint="eastAsia" w:ascii="宋体" w:hAnsi="宋体" w:cs="黑体"/>
          <w:sz w:val="22"/>
          <w:szCs w:val="21"/>
          <w:lang w:val="zh-CN"/>
        </w:rPr>
        <w:t>（采购人）</w:t>
      </w:r>
    </w:p>
    <w:p w14:paraId="3610921D">
      <w:pPr>
        <w:adjustRightInd w:val="0"/>
        <w:spacing w:line="360" w:lineRule="auto"/>
        <w:ind w:firstLine="440" w:firstLineChars="200"/>
        <w:contextualSpacing/>
        <w:outlineLvl w:val="0"/>
        <w:rPr>
          <w:rFonts w:ascii="宋体" w:hAnsi="宋体"/>
          <w:snapToGrid w:val="0"/>
          <w:kern w:val="0"/>
          <w:sz w:val="22"/>
          <w:szCs w:val="21"/>
        </w:rPr>
      </w:pPr>
      <w:r>
        <w:rPr>
          <w:rFonts w:hint="eastAsia" w:ascii="宋体" w:hAnsi="宋体"/>
          <w:snapToGrid w:val="0"/>
          <w:kern w:val="0"/>
          <w:sz w:val="22"/>
          <w:szCs w:val="21"/>
        </w:rPr>
        <w:t>根据贵方（项目名称、招标编号）采购的招标公告及投标邀请，_______（姓名和职务）被正式授权并代表投标人（投标人名称、地址）提交。</w:t>
      </w:r>
    </w:p>
    <w:p w14:paraId="28D16BF3">
      <w:pPr>
        <w:pStyle w:val="28"/>
        <w:spacing w:line="360" w:lineRule="auto"/>
        <w:ind w:firstLine="440" w:firstLineChars="200"/>
        <w:contextualSpacing/>
        <w:rPr>
          <w:rFonts w:hAnsi="宋体"/>
          <w:snapToGrid w:val="0"/>
          <w:sz w:val="22"/>
          <w:szCs w:val="21"/>
        </w:rPr>
      </w:pPr>
      <w:r>
        <w:rPr>
          <w:rFonts w:hint="eastAsia" w:hAnsi="宋体"/>
          <w:snapToGrid w:val="0"/>
          <w:sz w:val="22"/>
          <w:szCs w:val="21"/>
        </w:rPr>
        <w:t>我方确认收到贵方提供的（项目名称、招标编号）招标文件的全部内容。</w:t>
      </w:r>
    </w:p>
    <w:p w14:paraId="37271B38">
      <w:pPr>
        <w:pStyle w:val="28"/>
        <w:spacing w:line="360" w:lineRule="auto"/>
        <w:ind w:firstLine="440" w:firstLineChars="200"/>
        <w:contextualSpacing/>
        <w:rPr>
          <w:rFonts w:hAnsi="宋体"/>
          <w:snapToGrid w:val="0"/>
          <w:sz w:val="22"/>
          <w:szCs w:val="21"/>
        </w:rPr>
      </w:pPr>
      <w:r>
        <w:rPr>
          <w:rFonts w:hint="eastAsia" w:hAnsi="宋体"/>
          <w:snapToGrid w:val="0"/>
          <w:sz w:val="2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sz w:val="22"/>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E9D92EC">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我方已完全明白招标文件的所有条款要求，并申明如下：</w:t>
      </w:r>
    </w:p>
    <w:p w14:paraId="69A13DDA">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一、按招标文件提供的全部货物与相关服务的投标总价</w:t>
      </w:r>
      <w:r>
        <w:rPr>
          <w:rFonts w:hint="eastAsia" w:ascii="宋体" w:hAnsi="宋体" w:cs="Arial"/>
          <w:sz w:val="22"/>
          <w:szCs w:val="21"/>
        </w:rPr>
        <w:t>大写</w:t>
      </w:r>
      <w:r>
        <w:rPr>
          <w:rFonts w:hint="eastAsia" w:ascii="宋体" w:hAnsi="宋体" w:cs="Courier New"/>
          <w:sz w:val="22"/>
          <w:szCs w:val="21"/>
        </w:rPr>
        <w:t>,小写</w:t>
      </w:r>
    </w:p>
    <w:p w14:paraId="01D68CB5">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8A0E34D">
      <w:pPr>
        <w:pStyle w:val="14"/>
        <w:adjustRightInd w:val="0"/>
        <w:spacing w:line="360" w:lineRule="auto"/>
        <w:ind w:firstLine="440" w:firstLineChars="200"/>
        <w:contextualSpacing/>
        <w:rPr>
          <w:rFonts w:hint="eastAsia" w:cs="Courier New"/>
          <w:sz w:val="22"/>
          <w:szCs w:val="21"/>
        </w:rPr>
      </w:pPr>
      <w:r>
        <w:rPr>
          <w:rFonts w:hint="eastAsia" w:cs="Courier New"/>
          <w:sz w:val="22"/>
          <w:szCs w:val="21"/>
        </w:rPr>
        <w:t>三、我方明白并同意，在规定的开标日之后，投标有效期之内撤销投标的，则我方承担违背投标承诺的责任追究。</w:t>
      </w:r>
    </w:p>
    <w:p w14:paraId="1A518434">
      <w:pPr>
        <w:pStyle w:val="14"/>
        <w:adjustRightInd w:val="0"/>
        <w:spacing w:line="360" w:lineRule="auto"/>
        <w:ind w:firstLine="440" w:firstLineChars="200"/>
        <w:contextualSpacing/>
        <w:rPr>
          <w:rFonts w:hint="eastAsia" w:cs="Courier New"/>
          <w:sz w:val="22"/>
          <w:szCs w:val="21"/>
        </w:rPr>
      </w:pPr>
      <w:r>
        <w:rPr>
          <w:rFonts w:hint="eastAsia" w:cs="Courier New"/>
          <w:sz w:val="22"/>
          <w:szCs w:val="21"/>
        </w:rPr>
        <w:t>四、我方同意按照贵方可能提出的要求而提供与投标有关的任何其它数据、信息或资料。</w:t>
      </w:r>
    </w:p>
    <w:p w14:paraId="44F28FB0">
      <w:pPr>
        <w:pStyle w:val="14"/>
        <w:adjustRightInd w:val="0"/>
        <w:spacing w:line="360" w:lineRule="auto"/>
        <w:ind w:firstLine="440" w:firstLineChars="200"/>
        <w:contextualSpacing/>
        <w:rPr>
          <w:rFonts w:hint="eastAsia" w:cs="Courier New"/>
          <w:sz w:val="22"/>
          <w:szCs w:val="21"/>
        </w:rPr>
      </w:pPr>
      <w:r>
        <w:rPr>
          <w:rFonts w:hint="eastAsia" w:cs="Courier New"/>
          <w:sz w:val="22"/>
          <w:szCs w:val="21"/>
        </w:rPr>
        <w:t>五、我方理解贵方不一定接受最低投标价或任何贵方可能收到的投标。</w:t>
      </w:r>
    </w:p>
    <w:p w14:paraId="2EDF688A">
      <w:pPr>
        <w:pStyle w:val="14"/>
        <w:adjustRightInd w:val="0"/>
        <w:spacing w:line="360" w:lineRule="auto"/>
        <w:ind w:firstLine="440" w:firstLineChars="200"/>
        <w:contextualSpacing/>
        <w:rPr>
          <w:rFonts w:hint="eastAsia" w:cs="Courier New"/>
          <w:sz w:val="22"/>
          <w:szCs w:val="21"/>
        </w:rPr>
      </w:pPr>
      <w:r>
        <w:rPr>
          <w:rFonts w:hint="eastAsia" w:cs="Courier New"/>
          <w:sz w:val="22"/>
          <w:szCs w:val="21"/>
        </w:rPr>
        <w:t>六、我方如果中标，将保证履行招标文件及其澄清、修改文件（如果有）中的全部责任和义务，按质、按量、按期完成《项目需求》及《合同书》中的全部任务。</w:t>
      </w:r>
    </w:p>
    <w:p w14:paraId="55010514">
      <w:pPr>
        <w:pStyle w:val="14"/>
        <w:adjustRightInd w:val="0"/>
        <w:spacing w:line="360" w:lineRule="auto"/>
        <w:ind w:firstLine="440" w:firstLineChars="200"/>
        <w:contextualSpacing/>
        <w:rPr>
          <w:rFonts w:hint="eastAsia"/>
          <w:sz w:val="22"/>
          <w:szCs w:val="21"/>
        </w:rPr>
      </w:pPr>
      <w:r>
        <w:rPr>
          <w:rFonts w:hint="eastAsia" w:cs="Courier New"/>
          <w:sz w:val="22"/>
          <w:szCs w:val="21"/>
        </w:rPr>
        <w:t>七、我方在此保证所提交的所有文件和全部说明是真实的和正确的。</w:t>
      </w:r>
    </w:p>
    <w:p w14:paraId="6D95AE83">
      <w:pPr>
        <w:pStyle w:val="28"/>
        <w:spacing w:line="360" w:lineRule="auto"/>
        <w:ind w:firstLine="440" w:firstLineChars="200"/>
        <w:contextualSpacing/>
        <w:rPr>
          <w:rFonts w:hAnsi="宋体"/>
          <w:sz w:val="22"/>
          <w:szCs w:val="21"/>
        </w:rPr>
      </w:pPr>
      <w:r>
        <w:rPr>
          <w:rFonts w:hint="eastAsia" w:hAnsi="宋体"/>
          <w:sz w:val="22"/>
          <w:szCs w:val="21"/>
        </w:rPr>
        <w:t xml:space="preserve">八、我方投标报价已包含应向知识产权所有权人支付的所有相关税费，并保证采购人在中国使用我方提供的货物时，如有第三方提出侵犯其知识产权主张的，责任由我方承担。 </w:t>
      </w:r>
    </w:p>
    <w:p w14:paraId="1A0B21B2">
      <w:pPr>
        <w:pStyle w:val="28"/>
        <w:spacing w:line="360" w:lineRule="auto"/>
        <w:ind w:firstLine="440" w:firstLineChars="200"/>
        <w:contextualSpacing/>
        <w:rPr>
          <w:rFonts w:hAnsi="宋体" w:cs="Arial"/>
          <w:sz w:val="22"/>
          <w:szCs w:val="21"/>
        </w:rPr>
      </w:pPr>
      <w:r>
        <w:rPr>
          <w:rFonts w:hint="eastAsia" w:hAnsi="宋体" w:cs="Arial"/>
          <w:sz w:val="22"/>
          <w:szCs w:val="21"/>
        </w:rPr>
        <w:t>九、我方具备《政府采购法》第二十二条规定的条件；承诺如下：</w:t>
      </w:r>
    </w:p>
    <w:p w14:paraId="413B7D21">
      <w:pPr>
        <w:pStyle w:val="28"/>
        <w:spacing w:line="360" w:lineRule="auto"/>
        <w:ind w:firstLine="440" w:firstLineChars="200"/>
        <w:contextualSpacing/>
        <w:rPr>
          <w:rFonts w:hAnsi="宋体" w:cs="Arial"/>
          <w:sz w:val="22"/>
          <w:szCs w:val="21"/>
        </w:rPr>
      </w:pPr>
      <w:r>
        <w:rPr>
          <w:rFonts w:hint="eastAsia" w:hAnsi="宋体" w:cs="Arial"/>
          <w:sz w:val="22"/>
          <w:szCs w:val="21"/>
        </w:rPr>
        <w:t>（1）具有独立承担民事责任能力的在中华人民共和国境内注册的法人或其他组织或自然人，有效的营业执照（或事业法人登记证或身份证等相关证明）。</w:t>
      </w:r>
    </w:p>
    <w:p w14:paraId="789313B2">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（2）我方已依法缴纳了各项税费及社会保险费用，如有需要，可随时向采购人提供近三个月内的相关缴费证明，以便核查。</w:t>
      </w:r>
    </w:p>
    <w:p w14:paraId="639CE4C0">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（3）我方已依法建立健全的财务会计制度，如有需要，可随时向采购人提供相关证明材料，以便核查。</w:t>
      </w:r>
    </w:p>
    <w:p w14:paraId="46861886">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（4）参加政府采购活动前三年内，在经营活动中没有重大违法记录。</w:t>
      </w:r>
    </w:p>
    <w:p w14:paraId="4D68EC8C">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（5）符合法律、行政法规规定的其他条件。</w:t>
      </w:r>
    </w:p>
    <w:p w14:paraId="54C552CB">
      <w:pPr>
        <w:adjustRightInd w:val="0"/>
        <w:spacing w:line="360" w:lineRule="auto"/>
        <w:ind w:firstLine="462" w:firstLineChars="210"/>
        <w:contextualSpacing/>
        <w:rPr>
          <w:rFonts w:ascii="宋体" w:hAnsi="宋体" w:cs="Arial"/>
          <w:sz w:val="22"/>
          <w:szCs w:val="21"/>
        </w:rPr>
      </w:pPr>
      <w:r>
        <w:rPr>
          <w:rFonts w:hint="eastAsia" w:ascii="宋体" w:hAnsi="宋体" w:cs="宋体"/>
          <w:sz w:val="22"/>
          <w:szCs w:val="21"/>
        </w:rPr>
        <w:t>以上内容如有虚假或与事实不符的，评审委员会可将</w:t>
      </w:r>
      <w:r>
        <w:rPr>
          <w:rFonts w:hint="eastAsia" w:ascii="宋体" w:hAnsi="宋体" w:cs="Arial"/>
          <w:sz w:val="22"/>
          <w:szCs w:val="21"/>
        </w:rPr>
        <w:t>我方做无效投标处理，我方愿意承担相应的法律责任。</w:t>
      </w:r>
    </w:p>
    <w:p w14:paraId="22A57F18">
      <w:pPr>
        <w:pStyle w:val="28"/>
        <w:spacing w:line="360" w:lineRule="auto"/>
        <w:ind w:firstLine="440" w:firstLineChars="200"/>
        <w:contextualSpacing/>
        <w:rPr>
          <w:rFonts w:hAnsi="宋体"/>
          <w:sz w:val="22"/>
          <w:szCs w:val="21"/>
        </w:rPr>
      </w:pPr>
      <w:r>
        <w:rPr>
          <w:rFonts w:hint="eastAsia" w:hAnsi="宋体"/>
          <w:sz w:val="22"/>
          <w:szCs w:val="21"/>
        </w:rPr>
        <w:t>十、我方具备履行合同所必需的设备和专业技术能力。</w:t>
      </w:r>
    </w:p>
    <w:p w14:paraId="588E8984">
      <w:pPr>
        <w:pStyle w:val="28"/>
        <w:spacing w:line="360" w:lineRule="auto"/>
        <w:ind w:firstLine="440" w:firstLineChars="200"/>
        <w:contextualSpacing/>
        <w:rPr>
          <w:rFonts w:hAnsi="宋体"/>
          <w:sz w:val="22"/>
          <w:szCs w:val="21"/>
        </w:rPr>
      </w:pPr>
      <w:r>
        <w:rPr>
          <w:rFonts w:hint="eastAsia" w:hAnsi="宋体"/>
          <w:snapToGrid w:val="0"/>
          <w:sz w:val="22"/>
          <w:szCs w:val="21"/>
        </w:rPr>
        <w:t>十一、</w:t>
      </w:r>
      <w:r>
        <w:rPr>
          <w:rFonts w:hint="eastAsia" w:hAnsi="宋体"/>
          <w:sz w:val="22"/>
          <w:szCs w:val="21"/>
        </w:rPr>
        <w:t>我方对在本函及投标文件中所作的所有承诺承担法律责任。</w:t>
      </w:r>
    </w:p>
    <w:p w14:paraId="7E5A733C">
      <w:pPr>
        <w:pStyle w:val="28"/>
        <w:snapToGrid w:val="0"/>
        <w:spacing w:line="360" w:lineRule="auto"/>
        <w:rPr>
          <w:rFonts w:hAnsi="宋体"/>
          <w:sz w:val="22"/>
          <w:szCs w:val="21"/>
        </w:rPr>
      </w:pPr>
    </w:p>
    <w:p w14:paraId="5BE41552">
      <w:pPr>
        <w:pStyle w:val="28"/>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E1B3751">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799CC431">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0C2163FA">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07F4F1DD">
      <w:pPr>
        <w:adjustRightInd w:val="0"/>
        <w:snapToGrid w:val="0"/>
        <w:spacing w:line="360" w:lineRule="auto"/>
        <w:rPr>
          <w:rFonts w:ascii="宋体" w:hAnsi="宋体" w:cs="Courier New"/>
          <w:sz w:val="22"/>
          <w:szCs w:val="21"/>
        </w:rPr>
      </w:pPr>
    </w:p>
    <w:p w14:paraId="7156131F">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1A56860A">
      <w:pPr>
        <w:pStyle w:val="24"/>
        <w:spacing w:line="360" w:lineRule="auto"/>
        <w:rPr>
          <w:rFonts w:hAnsi="宋体"/>
          <w:color w:val="FF0000"/>
        </w:rPr>
      </w:pPr>
    </w:p>
    <w:p w14:paraId="6CDBBA8F">
      <w:pPr>
        <w:adjustRightInd w:val="0"/>
        <w:snapToGrid w:val="0"/>
        <w:spacing w:line="360" w:lineRule="auto"/>
        <w:rPr>
          <w:rFonts w:ascii="宋体" w:hAnsi="宋体" w:cs="Courier New"/>
          <w:sz w:val="22"/>
          <w:szCs w:val="21"/>
        </w:rPr>
      </w:pPr>
      <w:r>
        <w:rPr>
          <w:rFonts w:hint="eastAsia" w:ascii="宋体" w:hAnsi="宋体" w:cs="Courier New"/>
          <w:sz w:val="22"/>
          <w:szCs w:val="21"/>
        </w:rPr>
        <w:t>法定代表人（单位负责人</w:t>
      </w:r>
      <w:r>
        <w:rPr>
          <w:rFonts w:ascii="宋体" w:hAnsi="宋体" w:cs="Courier New"/>
          <w:sz w:val="22"/>
          <w:szCs w:val="21"/>
        </w:rPr>
        <w:t>）</w:t>
      </w:r>
      <w:r>
        <w:rPr>
          <w:rFonts w:hint="eastAsia" w:ascii="宋体" w:hAnsi="宋体" w:cs="Courier New"/>
          <w:sz w:val="22"/>
          <w:szCs w:val="21"/>
        </w:rPr>
        <w:t>或授权代表手机号码：</w:t>
      </w:r>
    </w:p>
    <w:p w14:paraId="41F70AA7">
      <w:pPr>
        <w:adjustRightInd w:val="0"/>
        <w:snapToGrid w:val="0"/>
        <w:spacing w:line="360" w:lineRule="auto"/>
        <w:rPr>
          <w:rFonts w:ascii="宋体" w:hAnsi="宋体" w:cs="Courier New"/>
          <w:sz w:val="22"/>
          <w:szCs w:val="21"/>
        </w:rPr>
      </w:pPr>
    </w:p>
    <w:p w14:paraId="087A7362">
      <w:pPr>
        <w:adjustRightInd w:val="0"/>
        <w:snapToGrid w:val="0"/>
        <w:spacing w:line="360" w:lineRule="auto"/>
        <w:rPr>
          <w:rFonts w:ascii="宋体" w:hAnsi="宋体" w:cs="Courier New"/>
          <w:sz w:val="22"/>
          <w:szCs w:val="21"/>
        </w:rPr>
      </w:pPr>
      <w:r>
        <w:rPr>
          <w:rFonts w:hint="eastAsia" w:ascii="宋体" w:hAnsi="宋体" w:cs="Courier New"/>
          <w:sz w:val="22"/>
          <w:szCs w:val="21"/>
        </w:rPr>
        <w:t>统一社会信用代码：</w:t>
      </w:r>
    </w:p>
    <w:p w14:paraId="47FB3A22">
      <w:pPr>
        <w:adjustRightInd w:val="0"/>
        <w:snapToGrid w:val="0"/>
        <w:spacing w:line="360" w:lineRule="auto"/>
        <w:ind w:firstLine="4510" w:firstLineChars="2050"/>
        <w:rPr>
          <w:rFonts w:ascii="宋体" w:hAnsi="宋体" w:cs="宋体"/>
          <w:sz w:val="22"/>
          <w:szCs w:val="21"/>
        </w:rPr>
      </w:pPr>
    </w:p>
    <w:p w14:paraId="78527559">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20EFF671">
      <w:pPr>
        <w:adjustRightInd w:val="0"/>
        <w:snapToGrid w:val="0"/>
        <w:spacing w:line="360" w:lineRule="auto"/>
        <w:ind w:firstLine="4305" w:firstLineChars="2050"/>
        <w:rPr>
          <w:rFonts w:ascii="宋体" w:hAnsi="宋体" w:cs="宋体"/>
          <w:szCs w:val="21"/>
        </w:rPr>
      </w:pPr>
    </w:p>
    <w:p w14:paraId="09F39B35">
      <w:pPr>
        <w:spacing w:line="360" w:lineRule="auto"/>
        <w:ind w:firstLine="1928" w:firstLineChars="80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14:paraId="37D57447">
      <w:pPr>
        <w:autoSpaceDE w:val="0"/>
        <w:autoSpaceDN w:val="0"/>
        <w:adjustRightInd w:val="0"/>
        <w:spacing w:line="360" w:lineRule="auto"/>
        <w:ind w:firstLine="616" w:firstLineChars="257"/>
        <w:rPr>
          <w:rFonts w:ascii="宋体" w:hAnsi="宋体"/>
          <w:color w:val="000000"/>
          <w:sz w:val="24"/>
          <w:szCs w:val="24"/>
        </w:rPr>
      </w:pPr>
    </w:p>
    <w:p w14:paraId="333FB41A">
      <w:pPr>
        <w:pStyle w:val="29"/>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14:paraId="3C5D3405">
      <w:pPr>
        <w:pStyle w:val="29"/>
        <w:ind w:firstLine="472" w:firstLineChars="225"/>
        <w:jc w:val="left"/>
        <w:rPr>
          <w:rFonts w:hAnsi="宋体"/>
          <w:color w:val="000000"/>
          <w:sz w:val="21"/>
          <w:szCs w:val="21"/>
        </w:rPr>
      </w:pPr>
      <w:r>
        <w:rPr>
          <w:rFonts w:hint="eastAsia" w:hAnsi="宋体"/>
          <w:color w:val="000000"/>
          <w:sz w:val="21"/>
          <w:szCs w:val="21"/>
        </w:rPr>
        <w:t>地址：</w:t>
      </w:r>
    </w:p>
    <w:p w14:paraId="000663EF">
      <w:pPr>
        <w:pStyle w:val="29"/>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14:paraId="1B59F923">
      <w:pPr>
        <w:pStyle w:val="29"/>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投</w:t>
      </w:r>
      <w:r>
        <w:rPr>
          <w:rFonts w:hAnsi="宋体"/>
          <w:i/>
          <w:snapToGrid w:val="0"/>
          <w:sz w:val="21"/>
          <w:szCs w:val="21"/>
          <w:u w:val="single"/>
        </w:rPr>
        <w:t>标</w:t>
      </w:r>
      <w:r>
        <w:rPr>
          <w:rFonts w:hint="eastAsia" w:hAnsi="宋体"/>
          <w:i/>
          <w:snapToGrid w:val="0"/>
          <w:sz w:val="21"/>
          <w:szCs w:val="21"/>
          <w:u w:val="single"/>
        </w:rPr>
        <w:t>人名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公</w:t>
      </w:r>
      <w:r>
        <w:rPr>
          <w:rFonts w:hAnsi="宋体"/>
          <w:color w:val="000000"/>
          <w:sz w:val="21"/>
          <w:szCs w:val="21"/>
        </w:rPr>
        <w:t>开</w:t>
      </w:r>
      <w:r>
        <w:rPr>
          <w:rFonts w:hint="eastAsia" w:hAnsi="宋体"/>
          <w:color w:val="000000"/>
          <w:sz w:val="21"/>
          <w:szCs w:val="21"/>
        </w:rPr>
        <w:t>招</w:t>
      </w:r>
      <w:r>
        <w:rPr>
          <w:rFonts w:hAnsi="宋体"/>
          <w:color w:val="000000"/>
          <w:sz w:val="21"/>
          <w:szCs w:val="21"/>
        </w:rPr>
        <w:t>标项目</w:t>
      </w:r>
      <w:r>
        <w:rPr>
          <w:rFonts w:hint="eastAsia" w:hAnsi="宋体"/>
          <w:color w:val="000000"/>
          <w:sz w:val="21"/>
          <w:szCs w:val="21"/>
        </w:rPr>
        <w:t>的投</w:t>
      </w:r>
      <w:r>
        <w:rPr>
          <w:rFonts w:hAnsi="宋体"/>
          <w:color w:val="000000"/>
          <w:sz w:val="21"/>
          <w:szCs w:val="21"/>
        </w:rPr>
        <w:t>标报价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w:t>
      </w:r>
      <w:r>
        <w:rPr>
          <w:rFonts w:hAnsi="宋体"/>
          <w:color w:val="000000"/>
          <w:sz w:val="21"/>
          <w:szCs w:val="21"/>
        </w:rPr>
        <w:t>标</w:t>
      </w:r>
      <w:r>
        <w:rPr>
          <w:rFonts w:hint="eastAsia" w:hAnsi="宋体"/>
          <w:color w:val="000000"/>
          <w:sz w:val="21"/>
          <w:szCs w:val="21"/>
        </w:rPr>
        <w:t>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14:paraId="5B5B4C7C">
      <w:pPr>
        <w:pStyle w:val="29"/>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14:paraId="4E88627B">
      <w:pPr>
        <w:pStyle w:val="29"/>
        <w:ind w:firstLine="472" w:firstLineChars="225"/>
        <w:jc w:val="left"/>
        <w:rPr>
          <w:rFonts w:hAnsi="宋体"/>
          <w:color w:val="000000"/>
          <w:sz w:val="21"/>
          <w:szCs w:val="21"/>
        </w:rPr>
      </w:pPr>
      <w:r>
        <w:rPr>
          <w:rFonts w:hint="eastAsia" w:hAnsi="宋体"/>
          <w:color w:val="000000"/>
          <w:sz w:val="21"/>
          <w:szCs w:val="21"/>
        </w:rPr>
        <w:t>法定代表人（单位负责人）联系电话（手机）：</w:t>
      </w:r>
    </w:p>
    <w:p w14:paraId="71439CC4">
      <w:pPr>
        <w:pStyle w:val="29"/>
        <w:ind w:firstLine="472" w:firstLineChars="225"/>
        <w:jc w:val="left"/>
        <w:rPr>
          <w:rFonts w:hAnsi="宋体"/>
          <w:color w:val="000000"/>
          <w:sz w:val="21"/>
          <w:szCs w:val="21"/>
        </w:rPr>
      </w:pPr>
    </w:p>
    <w:p w14:paraId="2500D14A">
      <w:pPr>
        <w:pStyle w:val="29"/>
        <w:ind w:firstLine="472" w:firstLineChars="225"/>
        <w:jc w:val="left"/>
        <w:rPr>
          <w:rFonts w:hAnsi="宋体"/>
          <w:color w:val="000000"/>
          <w:sz w:val="21"/>
          <w:szCs w:val="21"/>
        </w:rPr>
      </w:pPr>
    </w:p>
    <w:p w14:paraId="0DA20243">
      <w:pPr>
        <w:pStyle w:val="29"/>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法定代表人（单位负责人）身份原件扫描件或图片，需清晰反映身份证有效期限】</w:t>
      </w:r>
    </w:p>
    <w:p w14:paraId="0BD6359B">
      <w:pPr>
        <w:pStyle w:val="29"/>
        <w:ind w:left="-538" w:leftChars="-256" w:firstLine="539" w:firstLineChars="257"/>
        <w:jc w:val="center"/>
        <w:rPr>
          <w:rFonts w:hAnsi="宋体"/>
          <w:bCs/>
          <w:color w:val="000000"/>
          <w:sz w:val="21"/>
          <w:szCs w:val="21"/>
        </w:rPr>
      </w:pPr>
    </w:p>
    <w:p w14:paraId="715AFF5F">
      <w:pPr>
        <w:autoSpaceDE w:val="0"/>
        <w:autoSpaceDN w:val="0"/>
        <w:adjustRightInd w:val="0"/>
        <w:spacing w:line="360" w:lineRule="auto"/>
        <w:ind w:right="-11"/>
        <w:rPr>
          <w:rFonts w:ascii="宋体" w:hAnsi="宋体" w:cs="宋体"/>
          <w:szCs w:val="21"/>
          <w:lang w:val="zh-CN"/>
        </w:rPr>
      </w:pPr>
    </w:p>
    <w:p w14:paraId="555DE2CC">
      <w:pPr>
        <w:autoSpaceDE w:val="0"/>
        <w:autoSpaceDN w:val="0"/>
        <w:adjustRightInd w:val="0"/>
        <w:spacing w:line="360" w:lineRule="auto"/>
        <w:ind w:right="-11"/>
        <w:rPr>
          <w:rFonts w:ascii="宋体" w:hAnsi="宋体" w:cs="宋体"/>
          <w:szCs w:val="21"/>
          <w:lang w:val="zh-CN"/>
        </w:rPr>
      </w:pPr>
    </w:p>
    <w:p w14:paraId="7DF2B27A">
      <w:pPr>
        <w:spacing w:line="36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14:paraId="02CA9B97">
      <w:pPr>
        <w:pStyle w:val="30"/>
        <w:spacing w:before="60" w:line="36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14:paraId="29577DA0">
      <w:pPr>
        <w:pStyle w:val="31"/>
        <w:spacing w:line="360" w:lineRule="auto"/>
        <w:rPr>
          <w:rFonts w:ascii="宋体" w:hAnsi="宋体" w:cs="Arial"/>
          <w:color w:val="000000"/>
          <w:sz w:val="21"/>
          <w:szCs w:val="21"/>
        </w:rPr>
      </w:pPr>
    </w:p>
    <w:p w14:paraId="42D23A11">
      <w:pPr>
        <w:spacing w:line="360" w:lineRule="auto"/>
        <w:ind w:firstLine="1687" w:firstLineChars="700"/>
        <w:rPr>
          <w:rFonts w:ascii="宋体" w:hAnsi="宋体"/>
          <w:b/>
          <w:bCs/>
          <w:color w:val="000000"/>
          <w:sz w:val="24"/>
          <w:szCs w:val="24"/>
        </w:rPr>
      </w:pPr>
    </w:p>
    <w:p w14:paraId="0EA693B6">
      <w:pPr>
        <w:spacing w:line="360" w:lineRule="auto"/>
        <w:ind w:firstLine="1687" w:firstLineChars="700"/>
        <w:rPr>
          <w:rFonts w:ascii="宋体" w:hAnsi="宋体"/>
          <w:b/>
          <w:bCs/>
          <w:color w:val="000000"/>
          <w:sz w:val="24"/>
          <w:szCs w:val="24"/>
        </w:rPr>
      </w:pPr>
    </w:p>
    <w:p w14:paraId="081C18F2">
      <w:pPr>
        <w:pStyle w:val="2"/>
        <w:spacing w:line="360" w:lineRule="auto"/>
        <w:ind w:firstLine="340"/>
      </w:pPr>
    </w:p>
    <w:p w14:paraId="3E64DC69">
      <w:pPr>
        <w:pStyle w:val="15"/>
        <w:ind w:firstLine="480"/>
      </w:pPr>
    </w:p>
    <w:p w14:paraId="666F7550">
      <w:pPr>
        <w:spacing w:line="360" w:lineRule="auto"/>
        <w:ind w:firstLine="1687" w:firstLineChars="70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14:paraId="38E2152E">
      <w:pPr>
        <w:spacing w:line="360" w:lineRule="auto"/>
        <w:jc w:val="center"/>
        <w:rPr>
          <w:rFonts w:ascii="宋体" w:hAnsi="宋体"/>
          <w:b/>
          <w:bCs/>
          <w:color w:val="000000"/>
          <w:sz w:val="36"/>
          <w:szCs w:val="36"/>
        </w:rPr>
      </w:pPr>
    </w:p>
    <w:p w14:paraId="28588419">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14:paraId="1DF879B0">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14:paraId="19EDF5CA">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8546889">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14:paraId="19E4C6BC">
      <w:pPr>
        <w:spacing w:line="36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14:paraId="4B074F4B">
      <w:pPr>
        <w:spacing w:line="360" w:lineRule="auto"/>
        <w:ind w:firstLine="420" w:firstLineChars="200"/>
        <w:rPr>
          <w:rFonts w:ascii="宋体" w:hAnsi="宋体" w:cs="Arial"/>
          <w:szCs w:val="21"/>
        </w:rPr>
      </w:pPr>
      <w:r>
        <w:rPr>
          <w:rFonts w:hint="eastAsia" w:ascii="宋体" w:hAnsi="宋体" w:cs="Arial"/>
          <w:szCs w:val="21"/>
        </w:rPr>
        <w:t>法定代表人（单位负责人）：</w:t>
      </w:r>
      <w:r>
        <w:rPr>
          <w:rFonts w:hint="eastAsia" w:ascii="宋体" w:hAnsi="宋体"/>
          <w:szCs w:val="21"/>
        </w:rPr>
        <w:t>（签字或加盖姓名章）</w:t>
      </w:r>
    </w:p>
    <w:p w14:paraId="59BD6C99">
      <w:pPr>
        <w:spacing w:line="36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（签字或加盖姓名章）</w:t>
      </w:r>
    </w:p>
    <w:p w14:paraId="199F9EF7">
      <w:pPr>
        <w:spacing w:line="36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FB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3E1E61BE">
            <w:pPr>
              <w:spacing w:line="360" w:lineRule="auto"/>
              <w:jc w:val="center"/>
              <w:rPr>
                <w:rFonts w:ascii="宋体" w:hAnsi="宋体"/>
                <w:szCs w:val="21"/>
              </w:rPr>
            </w:pPr>
            <w:r>
              <w:rPr>
                <w:rFonts w:hint="eastAsia" w:ascii="宋体" w:hAnsi="宋体"/>
                <w:szCs w:val="21"/>
              </w:rPr>
              <w:t>法定代表人（单位负责人）身份证（正面）</w:t>
            </w:r>
          </w:p>
        </w:tc>
        <w:tc>
          <w:tcPr>
            <w:tcW w:w="4485" w:type="dxa"/>
            <w:gridSpan w:val="2"/>
            <w:noWrap/>
            <w:vAlign w:val="center"/>
          </w:tcPr>
          <w:p w14:paraId="206DD62D">
            <w:pPr>
              <w:spacing w:line="360" w:lineRule="auto"/>
              <w:jc w:val="center"/>
              <w:rPr>
                <w:rFonts w:ascii="宋体" w:hAnsi="宋体"/>
                <w:szCs w:val="21"/>
              </w:rPr>
            </w:pPr>
            <w:r>
              <w:rPr>
                <w:rFonts w:hint="eastAsia" w:ascii="宋体" w:hAnsi="宋体"/>
                <w:szCs w:val="21"/>
              </w:rPr>
              <w:t>法定代表人（单位负责人）身份证（反面）</w:t>
            </w:r>
          </w:p>
        </w:tc>
      </w:tr>
      <w:tr w14:paraId="06E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4A5CB24E">
            <w:pPr>
              <w:spacing w:line="360" w:lineRule="auto"/>
              <w:jc w:val="center"/>
              <w:rPr>
                <w:rFonts w:ascii="宋体" w:hAnsi="宋体"/>
                <w:szCs w:val="21"/>
              </w:rPr>
            </w:pPr>
            <w:bookmarkStart w:id="21" w:name="_资格证明文件"/>
            <w:bookmarkEnd w:id="21"/>
            <w:bookmarkStart w:id="22" w:name="_Toc364329026"/>
            <w:r>
              <w:rPr>
                <w:rFonts w:hint="eastAsia" w:ascii="宋体" w:hAnsi="宋体"/>
                <w:szCs w:val="21"/>
              </w:rPr>
              <w:t>法定代表人（单位负责人）授权代表身份证</w:t>
            </w:r>
          </w:p>
          <w:p w14:paraId="2D986F73">
            <w:pPr>
              <w:spacing w:line="360" w:lineRule="auto"/>
              <w:jc w:val="center"/>
              <w:rPr>
                <w:rFonts w:ascii="宋体" w:hAnsi="宋体"/>
                <w:szCs w:val="21"/>
              </w:rPr>
            </w:pPr>
            <w:r>
              <w:rPr>
                <w:rFonts w:hint="eastAsia" w:ascii="宋体" w:hAnsi="宋体"/>
                <w:szCs w:val="21"/>
              </w:rPr>
              <w:t>（正面）</w:t>
            </w:r>
            <w:bookmarkEnd w:id="22"/>
          </w:p>
        </w:tc>
        <w:tc>
          <w:tcPr>
            <w:tcW w:w="4492" w:type="dxa"/>
            <w:gridSpan w:val="2"/>
            <w:noWrap/>
            <w:vAlign w:val="center"/>
          </w:tcPr>
          <w:p w14:paraId="03ABDDF0">
            <w:pPr>
              <w:spacing w:line="360" w:lineRule="auto"/>
              <w:jc w:val="center"/>
              <w:rPr>
                <w:rFonts w:ascii="宋体" w:hAnsi="宋体"/>
                <w:szCs w:val="21"/>
              </w:rPr>
            </w:pPr>
            <w:bookmarkStart w:id="23" w:name="_Toc364329027"/>
            <w:r>
              <w:rPr>
                <w:rFonts w:hint="eastAsia" w:ascii="宋体" w:hAnsi="宋体"/>
                <w:szCs w:val="21"/>
              </w:rPr>
              <w:t>法定代表人（单位负责人）授权代表身份证</w:t>
            </w:r>
          </w:p>
          <w:p w14:paraId="44454B46">
            <w:pPr>
              <w:spacing w:line="360" w:lineRule="auto"/>
              <w:jc w:val="center"/>
              <w:rPr>
                <w:rFonts w:ascii="宋体" w:hAnsi="宋体"/>
                <w:szCs w:val="21"/>
              </w:rPr>
            </w:pPr>
            <w:r>
              <w:rPr>
                <w:rFonts w:hint="eastAsia" w:ascii="宋体" w:hAnsi="宋体"/>
                <w:szCs w:val="21"/>
              </w:rPr>
              <w:t>（反面）</w:t>
            </w:r>
            <w:bookmarkEnd w:id="23"/>
          </w:p>
        </w:tc>
      </w:tr>
    </w:tbl>
    <w:p w14:paraId="61834AB7">
      <w:pPr>
        <w:pStyle w:val="2"/>
        <w:spacing w:line="360" w:lineRule="auto"/>
        <w:ind w:firstLine="0" w:firstLineChars="0"/>
      </w:pPr>
    </w:p>
    <w:p w14:paraId="55314DDF">
      <w:pPr>
        <w:autoSpaceDE w:val="0"/>
        <w:autoSpaceDN w:val="0"/>
        <w:adjustRightInd w:val="0"/>
        <w:spacing w:line="360" w:lineRule="auto"/>
        <w:ind w:firstLine="3012" w:firstLineChars="1250"/>
        <w:outlineLvl w:val="0"/>
        <w:rPr>
          <w:rFonts w:ascii="宋体" w:hAnsi="宋体"/>
          <w:b/>
          <w:bCs/>
          <w:color w:val="000000"/>
          <w:sz w:val="24"/>
          <w:szCs w:val="24"/>
        </w:rPr>
      </w:pPr>
    </w:p>
    <w:p w14:paraId="5D02D5C4">
      <w:pPr>
        <w:pStyle w:val="2"/>
        <w:spacing w:line="360" w:lineRule="auto"/>
        <w:ind w:firstLine="340"/>
      </w:pPr>
    </w:p>
    <w:p w14:paraId="3DC3486A">
      <w:pPr>
        <w:autoSpaceDE w:val="0"/>
        <w:autoSpaceDN w:val="0"/>
        <w:adjustRightInd w:val="0"/>
        <w:spacing w:line="360" w:lineRule="auto"/>
        <w:ind w:firstLine="3012" w:firstLineChars="1250"/>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投标承诺函</w:t>
      </w:r>
    </w:p>
    <w:p w14:paraId="3484B459">
      <w:pPr>
        <w:autoSpaceDE w:val="0"/>
        <w:autoSpaceDN w:val="0"/>
        <w:snapToGrid w:val="0"/>
        <w:spacing w:line="360" w:lineRule="auto"/>
        <w:jc w:val="center"/>
        <w:rPr>
          <w:rFonts w:ascii="宋体" w:hAnsi="宋体"/>
          <w:b/>
          <w:bCs/>
          <w:color w:val="000000"/>
          <w:sz w:val="24"/>
          <w:szCs w:val="24"/>
        </w:rPr>
      </w:pPr>
    </w:p>
    <w:p w14:paraId="087952B4">
      <w:pPr>
        <w:spacing w:beforeLines="50" w:afterLines="50" w:line="360" w:lineRule="auto"/>
        <w:contextualSpacing/>
        <w:rPr>
          <w:rFonts w:ascii="宋体" w:hAnsi="宋体" w:cs="宋体"/>
          <w:szCs w:val="21"/>
          <w:lang w:val="zh-CN"/>
        </w:rPr>
      </w:pPr>
      <w:r>
        <w:rPr>
          <w:rFonts w:hint="eastAsia" w:ascii="宋体" w:hAnsi="宋体" w:cs="宋体"/>
          <w:szCs w:val="21"/>
          <w:lang w:val="zh-CN"/>
        </w:rPr>
        <w:t>（采购人名称）</w:t>
      </w:r>
      <w:r>
        <w:rPr>
          <w:rFonts w:ascii="宋体" w:hAnsi="宋体" w:cs="宋体"/>
          <w:szCs w:val="21"/>
          <w:lang w:val="zh-CN"/>
        </w:rPr>
        <w:t>：</w:t>
      </w:r>
    </w:p>
    <w:p w14:paraId="45A71185">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方自愿参与贵方</w:t>
      </w:r>
      <w:r>
        <w:rPr>
          <w:rFonts w:ascii="宋体" w:hAnsi="宋体" w:cs="宋体"/>
          <w:szCs w:val="21"/>
          <w:lang w:val="zh-CN"/>
        </w:rPr>
        <w:t>年____月日</w:t>
      </w:r>
      <w:r>
        <w:rPr>
          <w:rFonts w:hint="eastAsia" w:ascii="宋体" w:hAnsi="宋体" w:cs="宋体"/>
          <w:szCs w:val="21"/>
          <w:lang w:val="zh-CN"/>
        </w:rPr>
        <w:t>（招标编号、项目名称）的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14:paraId="17366903">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14:paraId="0590142C">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14:paraId="2645BEED">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14:paraId="0E213529">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14:paraId="047EDF41">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14:paraId="74B8B528">
      <w:pPr>
        <w:spacing w:line="360" w:lineRule="auto"/>
        <w:rPr>
          <w:color w:val="000000"/>
          <w:sz w:val="28"/>
          <w:szCs w:val="28"/>
          <w:u w:val="single"/>
        </w:rPr>
      </w:pPr>
    </w:p>
    <w:p w14:paraId="7ABE5817">
      <w:pPr>
        <w:spacing w:line="360" w:lineRule="auto"/>
        <w:rPr>
          <w:color w:val="000000"/>
          <w:sz w:val="28"/>
          <w:szCs w:val="28"/>
          <w:u w:val="single"/>
        </w:rPr>
      </w:pPr>
    </w:p>
    <w:p w14:paraId="5A963D2C">
      <w:pPr>
        <w:spacing w:line="360" w:lineRule="auto"/>
        <w:ind w:firstLine="4357" w:firstLineChars="2075"/>
        <w:rPr>
          <w:rFonts w:ascii="宋体" w:hAnsi="宋体" w:cs="Arial"/>
          <w:color w:val="000000"/>
          <w:szCs w:val="21"/>
        </w:rPr>
      </w:pPr>
      <w:r>
        <w:rPr>
          <w:rFonts w:hint="eastAsia" w:ascii="宋体" w:hAnsi="宋体" w:cs="Arial"/>
          <w:color w:val="000000"/>
          <w:szCs w:val="21"/>
        </w:rPr>
        <w:t>投标人名称（并加盖公章）：　　　　　　　　　</w:t>
      </w:r>
    </w:p>
    <w:p w14:paraId="02E79BF1">
      <w:pPr>
        <w:spacing w:line="36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14:paraId="2A20C7AB">
      <w:pPr>
        <w:autoSpaceDE w:val="0"/>
        <w:autoSpaceDN w:val="0"/>
        <w:adjustRightInd w:val="0"/>
        <w:spacing w:line="360" w:lineRule="auto"/>
        <w:jc w:val="center"/>
        <w:outlineLvl w:val="0"/>
        <w:rPr>
          <w:rFonts w:hAnsi="宋体"/>
          <w:b/>
          <w:snapToGrid w:val="0"/>
          <w:kern w:val="0"/>
          <w:sz w:val="36"/>
          <w:szCs w:val="36"/>
        </w:rPr>
      </w:pPr>
    </w:p>
    <w:p w14:paraId="39398917">
      <w:pPr>
        <w:autoSpaceDE w:val="0"/>
        <w:autoSpaceDN w:val="0"/>
        <w:adjustRightInd w:val="0"/>
        <w:spacing w:line="360" w:lineRule="auto"/>
        <w:jc w:val="center"/>
        <w:rPr>
          <w:rFonts w:ascii="宋体" w:cs="宋体"/>
          <w:szCs w:val="21"/>
          <w:lang w:val="zh-CN"/>
        </w:rPr>
      </w:pPr>
    </w:p>
    <w:p w14:paraId="445ECFC8">
      <w:pPr>
        <w:autoSpaceDE w:val="0"/>
        <w:autoSpaceDN w:val="0"/>
        <w:adjustRightInd w:val="0"/>
        <w:spacing w:line="360" w:lineRule="auto"/>
        <w:jc w:val="center"/>
        <w:rPr>
          <w:rFonts w:ascii="宋体" w:cs="宋体"/>
          <w:szCs w:val="21"/>
          <w:lang w:val="zh-CN"/>
        </w:rPr>
      </w:pPr>
    </w:p>
    <w:p w14:paraId="63B4C10E">
      <w:pPr>
        <w:autoSpaceDE w:val="0"/>
        <w:autoSpaceDN w:val="0"/>
        <w:adjustRightInd w:val="0"/>
        <w:spacing w:line="360" w:lineRule="auto"/>
        <w:jc w:val="center"/>
        <w:rPr>
          <w:rFonts w:ascii="宋体" w:cs="宋体"/>
          <w:szCs w:val="21"/>
          <w:lang w:val="zh-CN"/>
        </w:rPr>
      </w:pPr>
    </w:p>
    <w:p w14:paraId="48E9DB40">
      <w:pPr>
        <w:autoSpaceDE w:val="0"/>
        <w:autoSpaceDN w:val="0"/>
        <w:adjustRightInd w:val="0"/>
        <w:spacing w:line="360" w:lineRule="auto"/>
        <w:jc w:val="center"/>
        <w:rPr>
          <w:rFonts w:ascii="宋体" w:cs="宋体"/>
          <w:szCs w:val="21"/>
          <w:lang w:val="zh-CN"/>
        </w:rPr>
      </w:pPr>
    </w:p>
    <w:p w14:paraId="6A860449">
      <w:pPr>
        <w:autoSpaceDE w:val="0"/>
        <w:autoSpaceDN w:val="0"/>
        <w:adjustRightInd w:val="0"/>
        <w:spacing w:line="360" w:lineRule="auto"/>
        <w:jc w:val="center"/>
        <w:rPr>
          <w:rFonts w:ascii="宋体" w:cs="宋体"/>
          <w:szCs w:val="21"/>
          <w:lang w:val="zh-CN"/>
        </w:rPr>
      </w:pPr>
    </w:p>
    <w:p w14:paraId="554FB6E1">
      <w:pPr>
        <w:autoSpaceDE w:val="0"/>
        <w:autoSpaceDN w:val="0"/>
        <w:adjustRightInd w:val="0"/>
        <w:spacing w:line="360" w:lineRule="auto"/>
        <w:ind w:right="-11"/>
        <w:rPr>
          <w:rFonts w:ascii="宋体" w:cs="宋体"/>
          <w:szCs w:val="21"/>
          <w:lang w:val="zh-CN"/>
        </w:rPr>
      </w:pPr>
    </w:p>
    <w:p w14:paraId="15F48CAB">
      <w:pPr>
        <w:autoSpaceDE w:val="0"/>
        <w:autoSpaceDN w:val="0"/>
        <w:adjustRightInd w:val="0"/>
        <w:spacing w:line="360" w:lineRule="auto"/>
        <w:jc w:val="center"/>
        <w:rPr>
          <w:rFonts w:ascii="宋体" w:hAnsi="宋体" w:cs="宋体"/>
          <w:sz w:val="24"/>
          <w:szCs w:val="24"/>
          <w:lang w:val="zh-CN"/>
        </w:rPr>
      </w:pPr>
    </w:p>
    <w:p w14:paraId="4CF9E9A2">
      <w:pPr>
        <w:pStyle w:val="2"/>
        <w:spacing w:line="360" w:lineRule="auto"/>
        <w:ind w:firstLine="340"/>
        <w:rPr>
          <w:lang w:val="zh-CN"/>
        </w:rPr>
      </w:pPr>
    </w:p>
    <w:p w14:paraId="35A44F24">
      <w:pPr>
        <w:pStyle w:val="15"/>
        <w:ind w:firstLine="480"/>
        <w:rPr>
          <w:lang w:val="zh-CN"/>
        </w:rPr>
      </w:pPr>
    </w:p>
    <w:p w14:paraId="5B9CE62C">
      <w:pPr>
        <w:autoSpaceDE w:val="0"/>
        <w:autoSpaceDN w:val="0"/>
        <w:adjustRightInd w:val="0"/>
        <w:spacing w:line="360" w:lineRule="auto"/>
        <w:jc w:val="center"/>
        <w:rPr>
          <w:rFonts w:ascii="宋体" w:hAnsi="宋体" w:cs="宋体"/>
          <w:sz w:val="24"/>
          <w:szCs w:val="24"/>
          <w:lang w:val="zh-CN"/>
        </w:rPr>
      </w:pPr>
    </w:p>
    <w:p w14:paraId="25DFB811">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3</w:t>
      </w:r>
      <w:r>
        <w:rPr>
          <w:rFonts w:ascii="宋体" w:hAnsi="宋体"/>
          <w:b/>
          <w:bCs/>
          <w:sz w:val="28"/>
          <w:szCs w:val="24"/>
        </w:rPr>
        <w:t xml:space="preserve">.5 </w:t>
      </w:r>
      <w:r>
        <w:rPr>
          <w:rFonts w:hint="eastAsia" w:ascii="宋体" w:hAnsi="宋体"/>
          <w:b/>
          <w:bCs/>
          <w:sz w:val="28"/>
          <w:szCs w:val="24"/>
        </w:rPr>
        <w:t>襄城县政府采购供应商信用承诺函</w:t>
      </w:r>
    </w:p>
    <w:p w14:paraId="42B73512">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致（采购人）</w:t>
      </w:r>
    </w:p>
    <w:p w14:paraId="4E60E286">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单位名称（自然人姓名）</w:t>
      </w:r>
      <w:r>
        <w:rPr>
          <w:rFonts w:ascii="宋体" w:hAnsi="宋体"/>
          <w:bCs/>
          <w:sz w:val="24"/>
          <w:szCs w:val="24"/>
        </w:rPr>
        <w:t>:</w:t>
      </w:r>
    </w:p>
    <w:p w14:paraId="510EA51C">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统一社会信用代码（身份证号码）</w:t>
      </w:r>
      <w:r>
        <w:rPr>
          <w:rFonts w:ascii="宋体" w:hAnsi="宋体"/>
          <w:bCs/>
          <w:sz w:val="24"/>
          <w:szCs w:val="24"/>
        </w:rPr>
        <w:t>:</w:t>
      </w:r>
    </w:p>
    <w:p w14:paraId="3304288B">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法定代表人（负责人）</w:t>
      </w:r>
      <w:r>
        <w:rPr>
          <w:rFonts w:ascii="宋体" w:hAnsi="宋体"/>
          <w:bCs/>
          <w:sz w:val="24"/>
          <w:szCs w:val="24"/>
        </w:rPr>
        <w:t>:</w:t>
      </w:r>
    </w:p>
    <w:p w14:paraId="479D75C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联系地址和电话：</w:t>
      </w:r>
    </w:p>
    <w:p w14:paraId="56B735DA">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为维护公平、公正、公开的政府采购市场秩序，树立诚实守信的政府采购供应商形象，我单位（本人）自愿作出以下承诺：</w:t>
      </w:r>
    </w:p>
    <w:p w14:paraId="23B1A990">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6E0FAC6">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（一）具有独立承担民事责任的能力；</w:t>
      </w:r>
    </w:p>
    <w:p w14:paraId="2CB75CD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（二）具有良好的商业信誉和健全的财务会计制度；</w:t>
      </w:r>
    </w:p>
    <w:p w14:paraId="36F62A85">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（三）具有履行合同所必需的设备和专业技术能力；</w:t>
      </w:r>
    </w:p>
    <w:p w14:paraId="2E0FE3C2">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（四）有依法缴纳税收和社会保障资金的良好记录；</w:t>
      </w:r>
    </w:p>
    <w:p w14:paraId="278E8E24">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（五）参加政府采购活动前三年内，在经营活动中没有重大违法记录；</w:t>
      </w:r>
    </w:p>
    <w:p w14:paraId="0A7E521E">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（六）未被列入经营异常名录或者严重违法失信名单、失信被执行人，重大税收违法案件当事人名单、政府采购严重违法失信行为记录名单；</w:t>
      </w:r>
    </w:p>
    <w:p w14:paraId="6B35A844">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（七）未被相关监管部门作出行政处罚且尚在处罚有效期的；</w:t>
      </w:r>
    </w:p>
    <w:p w14:paraId="074680CD">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（八）未曾作出虚假采购承诺；</w:t>
      </w:r>
    </w:p>
    <w:p w14:paraId="28FB288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（九）符合法律、行政法规规定的其他条件。</w:t>
      </w:r>
    </w:p>
    <w:p w14:paraId="6507E205">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二、我单位（本人）保证上述承诺事项的真实性。如有弄虚作假或其他</w:t>
      </w:r>
    </w:p>
    <w:p w14:paraId="2FE2E84F">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373F17D">
      <w:pPr>
        <w:autoSpaceDE w:val="0"/>
        <w:autoSpaceDN w:val="0"/>
        <w:adjustRightInd w:val="0"/>
        <w:spacing w:line="360" w:lineRule="auto"/>
        <w:jc w:val="left"/>
        <w:outlineLvl w:val="0"/>
        <w:rPr>
          <w:rFonts w:ascii="宋体" w:hAnsi="宋体"/>
          <w:bCs/>
          <w:sz w:val="24"/>
          <w:szCs w:val="24"/>
        </w:rPr>
      </w:pPr>
      <w:r>
        <w:rPr>
          <w:rFonts w:hint="eastAsia" w:ascii="宋体" w:hAnsi="宋体"/>
          <w:bCs/>
          <w:sz w:val="24"/>
          <w:szCs w:val="24"/>
        </w:rPr>
        <w:t>供应商（电子章）</w:t>
      </w:r>
      <w:r>
        <w:rPr>
          <w:rFonts w:ascii="宋体" w:hAnsi="宋体"/>
          <w:bCs/>
          <w:sz w:val="24"/>
          <w:szCs w:val="24"/>
        </w:rPr>
        <w:t>:</w:t>
      </w:r>
    </w:p>
    <w:p w14:paraId="4E42B5D9">
      <w:pPr>
        <w:autoSpaceDE w:val="0"/>
        <w:autoSpaceDN w:val="0"/>
        <w:adjustRightInd w:val="0"/>
        <w:spacing w:line="360" w:lineRule="auto"/>
        <w:jc w:val="left"/>
        <w:outlineLvl w:val="0"/>
        <w:rPr>
          <w:rFonts w:ascii="宋体" w:hAnsi="宋体"/>
          <w:bCs/>
          <w:sz w:val="24"/>
          <w:szCs w:val="24"/>
        </w:rPr>
      </w:pPr>
      <w:r>
        <w:rPr>
          <w:rFonts w:hint="eastAsia" w:ascii="宋体" w:hAnsi="宋体"/>
          <w:bCs/>
          <w:sz w:val="24"/>
          <w:szCs w:val="24"/>
        </w:rPr>
        <w:t>法定代表人、负责人、本人、或授权代表（签字或电子印章）</w:t>
      </w:r>
      <w:r>
        <w:rPr>
          <w:rFonts w:ascii="宋体" w:hAnsi="宋体"/>
          <w:bCs/>
          <w:sz w:val="24"/>
          <w:szCs w:val="24"/>
        </w:rPr>
        <w:t>:</w:t>
      </w:r>
    </w:p>
    <w:p w14:paraId="3912F7A0">
      <w:pPr>
        <w:autoSpaceDE w:val="0"/>
        <w:autoSpaceDN w:val="0"/>
        <w:adjustRightInd w:val="0"/>
        <w:spacing w:line="360" w:lineRule="auto"/>
        <w:ind w:firstLine="5760" w:firstLineChars="2400"/>
        <w:outlineLvl w:val="0"/>
        <w:rPr>
          <w:rFonts w:ascii="宋体" w:hAnsi="宋体"/>
          <w:bCs/>
          <w:sz w:val="24"/>
          <w:szCs w:val="24"/>
        </w:rPr>
      </w:pPr>
    </w:p>
    <w:p w14:paraId="3A3346CE">
      <w:pPr>
        <w:autoSpaceDE w:val="0"/>
        <w:autoSpaceDN w:val="0"/>
        <w:adjustRightInd w:val="0"/>
        <w:spacing w:line="360" w:lineRule="auto"/>
        <w:ind w:firstLine="5760" w:firstLineChars="2400"/>
        <w:outlineLvl w:val="0"/>
        <w:rPr>
          <w:rFonts w:ascii="宋体" w:hAnsi="宋体"/>
          <w:bCs/>
          <w:sz w:val="24"/>
          <w:szCs w:val="24"/>
        </w:rPr>
      </w:pPr>
      <w:r>
        <w:rPr>
          <w:rFonts w:hint="eastAsia" w:ascii="宋体" w:hAnsi="宋体"/>
          <w:bCs/>
          <w:sz w:val="24"/>
          <w:szCs w:val="24"/>
        </w:rPr>
        <w:t>日期： 年月日</w:t>
      </w:r>
    </w:p>
    <w:p w14:paraId="1DB74F13">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14:paraId="436C75A0">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14:paraId="2F43B108">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14:paraId="789C2E78">
      <w:pPr>
        <w:spacing w:line="360" w:lineRule="auto"/>
        <w:ind w:firstLine="120" w:firstLineChars="50"/>
        <w:rPr>
          <w:rFonts w:ascii="宋体" w:hAnsi="宋体"/>
          <w:b/>
          <w:bCs/>
          <w:color w:val="000000"/>
          <w:sz w:val="24"/>
          <w:szCs w:val="24"/>
        </w:rPr>
      </w:pPr>
    </w:p>
    <w:p w14:paraId="0B54D16F">
      <w:pPr>
        <w:spacing w:line="360" w:lineRule="auto"/>
        <w:ind w:firstLine="120" w:firstLineChars="50"/>
        <w:rPr>
          <w:rFonts w:ascii="宋体" w:hAnsi="宋体"/>
          <w:b/>
          <w:bCs/>
          <w:color w:val="000000"/>
          <w:sz w:val="24"/>
          <w:szCs w:val="24"/>
        </w:rPr>
      </w:pPr>
    </w:p>
    <w:p w14:paraId="12199597">
      <w:pPr>
        <w:spacing w:line="360" w:lineRule="auto"/>
        <w:rPr>
          <w:rFonts w:ascii="宋体" w:hAnsi="宋体"/>
          <w:b/>
          <w:bCs/>
          <w:color w:val="000000"/>
          <w:sz w:val="24"/>
          <w:szCs w:val="24"/>
        </w:rPr>
      </w:pPr>
    </w:p>
    <w:p w14:paraId="52407EDB">
      <w:pPr>
        <w:spacing w:line="360" w:lineRule="auto"/>
        <w:rPr>
          <w:rFonts w:ascii="宋体" w:hAnsi="宋体"/>
          <w:b/>
          <w:bCs/>
          <w:color w:val="000000"/>
          <w:sz w:val="24"/>
          <w:szCs w:val="24"/>
        </w:rPr>
      </w:pPr>
    </w:p>
    <w:p w14:paraId="7B277A30">
      <w:pPr>
        <w:spacing w:line="360" w:lineRule="auto"/>
        <w:rPr>
          <w:rFonts w:ascii="宋体" w:hAnsi="宋体"/>
          <w:b/>
          <w:bCs/>
          <w:color w:val="000000"/>
          <w:sz w:val="24"/>
          <w:szCs w:val="24"/>
        </w:rPr>
      </w:pPr>
    </w:p>
    <w:p w14:paraId="22B05531">
      <w:pPr>
        <w:spacing w:line="360" w:lineRule="auto"/>
        <w:rPr>
          <w:rFonts w:ascii="宋体" w:hAnsi="宋体"/>
          <w:b/>
          <w:bCs/>
          <w:color w:val="000000"/>
          <w:sz w:val="24"/>
          <w:szCs w:val="24"/>
        </w:rPr>
      </w:pPr>
    </w:p>
    <w:p w14:paraId="2C39CC74">
      <w:pPr>
        <w:spacing w:line="360" w:lineRule="auto"/>
        <w:rPr>
          <w:rFonts w:ascii="宋体" w:hAnsi="宋体"/>
          <w:b/>
          <w:bCs/>
          <w:color w:val="000000"/>
          <w:sz w:val="24"/>
          <w:szCs w:val="24"/>
        </w:rPr>
      </w:pPr>
    </w:p>
    <w:p w14:paraId="635247DA">
      <w:pPr>
        <w:spacing w:line="360" w:lineRule="auto"/>
        <w:rPr>
          <w:rFonts w:ascii="宋体" w:hAnsi="宋体"/>
          <w:b/>
          <w:bCs/>
          <w:color w:val="000000"/>
          <w:sz w:val="24"/>
          <w:szCs w:val="24"/>
        </w:rPr>
      </w:pPr>
    </w:p>
    <w:p w14:paraId="4486F102">
      <w:pPr>
        <w:spacing w:line="360" w:lineRule="auto"/>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3.6 投标人提供与参加本项目投标的其他供应商之间，单位负责人不为同一人</w:t>
      </w:r>
    </w:p>
    <w:p w14:paraId="080BCEFB">
      <w:pPr>
        <w:spacing w:line="360" w:lineRule="auto"/>
        <w:ind w:firstLine="1928" w:firstLineChars="800"/>
        <w:rPr>
          <w:rFonts w:ascii="宋体" w:hAnsi="宋体"/>
          <w:b/>
          <w:bCs/>
          <w:color w:val="000000"/>
          <w:sz w:val="24"/>
          <w:szCs w:val="24"/>
        </w:rPr>
      </w:pPr>
      <w:r>
        <w:rPr>
          <w:rFonts w:hint="eastAsia" w:ascii="宋体" w:hAnsi="宋体"/>
          <w:b/>
          <w:bCs/>
          <w:color w:val="000000"/>
          <w:sz w:val="24"/>
          <w:szCs w:val="24"/>
        </w:rPr>
        <w:t>并且不存在直接控股、管理关系</w:t>
      </w:r>
    </w:p>
    <w:p w14:paraId="1B0FC399">
      <w:pPr>
        <w:spacing w:line="360" w:lineRule="auto"/>
        <w:ind w:firstLine="2891" w:firstLineChars="1200"/>
        <w:rPr>
          <w:rFonts w:ascii="Arial" w:hAnsi="Arial" w:cs="Arial"/>
          <w:b/>
          <w:sz w:val="24"/>
          <w:szCs w:val="24"/>
        </w:rPr>
      </w:pPr>
      <w:r>
        <w:rPr>
          <w:rFonts w:hint="eastAsia" w:ascii="Arial" w:hAnsi="Arial" w:cs="Arial"/>
          <w:b/>
          <w:sz w:val="24"/>
          <w:szCs w:val="24"/>
        </w:rPr>
        <w:t>（承诺函格式自拟）</w:t>
      </w:r>
    </w:p>
    <w:p w14:paraId="4CB6CEBF">
      <w:pPr>
        <w:spacing w:line="360" w:lineRule="auto"/>
        <w:ind w:firstLine="480" w:firstLineChars="200"/>
        <w:rPr>
          <w:rFonts w:ascii="宋体" w:hAnsi="宋体" w:cs="仿宋_GB2312"/>
          <w:bCs/>
          <w:sz w:val="24"/>
          <w:szCs w:val="24"/>
        </w:rPr>
      </w:pPr>
    </w:p>
    <w:p w14:paraId="16459BCF">
      <w:pPr>
        <w:spacing w:line="360" w:lineRule="auto"/>
        <w:jc w:val="center"/>
        <w:rPr>
          <w:rFonts w:ascii="宋体" w:hAnsi="宋体"/>
          <w:b/>
          <w:bCs/>
          <w:color w:val="000000"/>
          <w:sz w:val="24"/>
          <w:szCs w:val="24"/>
        </w:rPr>
      </w:pPr>
    </w:p>
    <w:p w14:paraId="67A75ADC">
      <w:pPr>
        <w:spacing w:line="360" w:lineRule="auto"/>
        <w:jc w:val="center"/>
        <w:rPr>
          <w:rFonts w:ascii="宋体" w:hAnsi="宋体"/>
          <w:b/>
          <w:bCs/>
          <w:color w:val="000000"/>
          <w:sz w:val="24"/>
          <w:szCs w:val="24"/>
        </w:rPr>
      </w:pPr>
    </w:p>
    <w:p w14:paraId="19D9C002">
      <w:pPr>
        <w:spacing w:line="360" w:lineRule="auto"/>
        <w:jc w:val="center"/>
        <w:rPr>
          <w:rFonts w:ascii="宋体" w:hAnsi="宋体"/>
          <w:b/>
          <w:bCs/>
          <w:color w:val="000000"/>
          <w:sz w:val="24"/>
          <w:szCs w:val="24"/>
        </w:rPr>
      </w:pPr>
    </w:p>
    <w:p w14:paraId="4FB452ED">
      <w:pPr>
        <w:spacing w:line="360" w:lineRule="auto"/>
        <w:jc w:val="center"/>
        <w:rPr>
          <w:rFonts w:ascii="宋体" w:hAnsi="宋体"/>
          <w:b/>
          <w:bCs/>
          <w:color w:val="000000"/>
          <w:sz w:val="24"/>
          <w:szCs w:val="24"/>
        </w:rPr>
      </w:pPr>
    </w:p>
    <w:p w14:paraId="6EEA0BA8">
      <w:pPr>
        <w:spacing w:line="360" w:lineRule="auto"/>
        <w:jc w:val="center"/>
        <w:rPr>
          <w:rFonts w:ascii="宋体" w:hAnsi="宋体"/>
          <w:b/>
          <w:bCs/>
          <w:color w:val="000000"/>
          <w:sz w:val="24"/>
          <w:szCs w:val="24"/>
        </w:rPr>
      </w:pPr>
    </w:p>
    <w:p w14:paraId="1A1CA4D1">
      <w:pPr>
        <w:spacing w:line="360" w:lineRule="auto"/>
        <w:jc w:val="center"/>
        <w:rPr>
          <w:rFonts w:ascii="宋体" w:hAnsi="宋体"/>
          <w:b/>
          <w:bCs/>
          <w:color w:val="000000"/>
          <w:sz w:val="24"/>
          <w:szCs w:val="24"/>
        </w:rPr>
      </w:pPr>
    </w:p>
    <w:p w14:paraId="5661B3E1">
      <w:pPr>
        <w:spacing w:line="360" w:lineRule="auto"/>
        <w:jc w:val="center"/>
        <w:rPr>
          <w:rFonts w:ascii="宋体" w:hAnsi="宋体"/>
          <w:b/>
          <w:bCs/>
          <w:color w:val="000000"/>
          <w:sz w:val="24"/>
          <w:szCs w:val="24"/>
        </w:rPr>
      </w:pPr>
    </w:p>
    <w:p w14:paraId="69CC0CBB">
      <w:pPr>
        <w:spacing w:line="360" w:lineRule="auto"/>
        <w:jc w:val="center"/>
        <w:rPr>
          <w:rFonts w:ascii="宋体" w:hAnsi="宋体"/>
          <w:b/>
          <w:bCs/>
          <w:color w:val="000000"/>
          <w:sz w:val="24"/>
          <w:szCs w:val="24"/>
        </w:rPr>
      </w:pPr>
    </w:p>
    <w:p w14:paraId="339B824E">
      <w:pPr>
        <w:spacing w:line="360" w:lineRule="auto"/>
        <w:jc w:val="center"/>
        <w:rPr>
          <w:rFonts w:ascii="宋体" w:hAnsi="宋体"/>
          <w:b/>
          <w:bCs/>
          <w:color w:val="000000"/>
          <w:sz w:val="24"/>
          <w:szCs w:val="24"/>
        </w:rPr>
      </w:pPr>
    </w:p>
    <w:p w14:paraId="3731B7B8">
      <w:pPr>
        <w:spacing w:line="360" w:lineRule="auto"/>
        <w:jc w:val="center"/>
        <w:rPr>
          <w:rFonts w:ascii="宋体" w:hAnsi="宋体"/>
          <w:b/>
          <w:bCs/>
          <w:color w:val="000000"/>
          <w:sz w:val="24"/>
          <w:szCs w:val="24"/>
        </w:rPr>
      </w:pPr>
    </w:p>
    <w:p w14:paraId="13C32DA2">
      <w:pPr>
        <w:spacing w:line="360" w:lineRule="auto"/>
        <w:jc w:val="center"/>
        <w:rPr>
          <w:rFonts w:ascii="宋体" w:hAnsi="宋体"/>
          <w:b/>
          <w:bCs/>
          <w:color w:val="000000"/>
          <w:sz w:val="24"/>
          <w:szCs w:val="24"/>
        </w:rPr>
      </w:pPr>
    </w:p>
    <w:p w14:paraId="0C7E15C9">
      <w:pPr>
        <w:spacing w:line="360" w:lineRule="auto"/>
        <w:jc w:val="center"/>
        <w:rPr>
          <w:rFonts w:ascii="宋体" w:hAnsi="宋体"/>
          <w:b/>
          <w:bCs/>
          <w:color w:val="000000"/>
          <w:sz w:val="24"/>
          <w:szCs w:val="24"/>
        </w:rPr>
      </w:pPr>
    </w:p>
    <w:p w14:paraId="28C7285B">
      <w:pPr>
        <w:spacing w:line="360" w:lineRule="auto"/>
        <w:jc w:val="center"/>
        <w:rPr>
          <w:rFonts w:ascii="宋体" w:hAnsi="宋体"/>
          <w:b/>
          <w:bCs/>
          <w:color w:val="000000"/>
          <w:sz w:val="24"/>
          <w:szCs w:val="24"/>
        </w:rPr>
      </w:pPr>
    </w:p>
    <w:p w14:paraId="0C0EF0EE">
      <w:pPr>
        <w:spacing w:line="360" w:lineRule="auto"/>
        <w:jc w:val="center"/>
        <w:rPr>
          <w:rFonts w:ascii="宋体" w:hAnsi="宋体"/>
          <w:b/>
          <w:bCs/>
          <w:color w:val="000000"/>
          <w:sz w:val="24"/>
          <w:szCs w:val="24"/>
        </w:rPr>
      </w:pPr>
    </w:p>
    <w:p w14:paraId="7E0965C2">
      <w:pPr>
        <w:spacing w:line="360" w:lineRule="auto"/>
        <w:jc w:val="center"/>
        <w:rPr>
          <w:rFonts w:ascii="宋体" w:hAnsi="宋体"/>
          <w:b/>
          <w:bCs/>
          <w:color w:val="000000"/>
          <w:sz w:val="24"/>
          <w:szCs w:val="24"/>
        </w:rPr>
      </w:pPr>
    </w:p>
    <w:p w14:paraId="1843F538">
      <w:pPr>
        <w:spacing w:line="360" w:lineRule="auto"/>
        <w:jc w:val="center"/>
        <w:rPr>
          <w:rFonts w:ascii="宋体" w:hAnsi="宋体"/>
          <w:b/>
          <w:bCs/>
          <w:color w:val="000000"/>
          <w:sz w:val="24"/>
          <w:szCs w:val="24"/>
        </w:rPr>
      </w:pPr>
    </w:p>
    <w:p w14:paraId="481D0022">
      <w:pPr>
        <w:spacing w:line="360" w:lineRule="auto"/>
        <w:jc w:val="center"/>
        <w:rPr>
          <w:rFonts w:ascii="宋体" w:hAnsi="宋体"/>
          <w:b/>
          <w:bCs/>
          <w:color w:val="000000"/>
          <w:sz w:val="24"/>
          <w:szCs w:val="24"/>
        </w:rPr>
      </w:pPr>
    </w:p>
    <w:p w14:paraId="378664A3">
      <w:pPr>
        <w:spacing w:line="360" w:lineRule="auto"/>
        <w:jc w:val="center"/>
        <w:rPr>
          <w:rFonts w:ascii="宋体" w:hAnsi="宋体"/>
          <w:b/>
          <w:bCs/>
          <w:color w:val="000000"/>
          <w:sz w:val="24"/>
          <w:szCs w:val="24"/>
        </w:rPr>
      </w:pPr>
    </w:p>
    <w:p w14:paraId="333A5731">
      <w:pPr>
        <w:spacing w:line="360" w:lineRule="auto"/>
        <w:jc w:val="center"/>
        <w:rPr>
          <w:rFonts w:ascii="宋体" w:hAnsi="宋体"/>
          <w:b/>
          <w:bCs/>
          <w:color w:val="000000"/>
          <w:sz w:val="24"/>
          <w:szCs w:val="24"/>
        </w:rPr>
      </w:pPr>
    </w:p>
    <w:p w14:paraId="0998EDC9">
      <w:pPr>
        <w:spacing w:line="360" w:lineRule="auto"/>
        <w:jc w:val="center"/>
        <w:rPr>
          <w:rFonts w:ascii="宋体" w:hAnsi="宋体"/>
          <w:b/>
          <w:bCs/>
          <w:color w:val="000000"/>
          <w:sz w:val="24"/>
          <w:szCs w:val="24"/>
        </w:rPr>
      </w:pPr>
    </w:p>
    <w:p w14:paraId="62300B5F">
      <w:pPr>
        <w:spacing w:line="360" w:lineRule="auto"/>
        <w:jc w:val="center"/>
        <w:rPr>
          <w:rFonts w:ascii="宋体" w:hAnsi="宋体"/>
          <w:b/>
          <w:bCs/>
          <w:color w:val="000000"/>
          <w:sz w:val="24"/>
          <w:szCs w:val="24"/>
        </w:rPr>
      </w:pPr>
    </w:p>
    <w:p w14:paraId="7D67671F">
      <w:pPr>
        <w:pStyle w:val="2"/>
        <w:spacing w:line="360" w:lineRule="auto"/>
        <w:ind w:firstLine="340"/>
      </w:pPr>
    </w:p>
    <w:p w14:paraId="443F5E0D">
      <w:pPr>
        <w:spacing w:line="360" w:lineRule="auto"/>
        <w:jc w:val="center"/>
        <w:rPr>
          <w:rFonts w:ascii="宋体" w:hAnsi="宋体"/>
          <w:b/>
          <w:bCs/>
          <w:color w:val="000000"/>
          <w:sz w:val="24"/>
          <w:szCs w:val="24"/>
        </w:rPr>
      </w:pPr>
    </w:p>
    <w:p w14:paraId="5B8D1893">
      <w:pPr>
        <w:spacing w:line="360" w:lineRule="auto"/>
        <w:jc w:val="center"/>
        <w:rPr>
          <w:rFonts w:ascii="宋体" w:hAnsi="宋体"/>
          <w:b/>
          <w:bCs/>
          <w:color w:val="000000"/>
          <w:sz w:val="24"/>
          <w:szCs w:val="24"/>
        </w:rPr>
      </w:pPr>
    </w:p>
    <w:p w14:paraId="799C217A">
      <w:pPr>
        <w:spacing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3.7投标人提供未为本项目提供整体设计、规范编制或者项目管理、监理、检测等服务承诺函</w:t>
      </w:r>
    </w:p>
    <w:p w14:paraId="1CCBE3FB">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14:paraId="2254EADC">
      <w:pPr>
        <w:spacing w:line="360" w:lineRule="auto"/>
        <w:jc w:val="center"/>
        <w:rPr>
          <w:rFonts w:ascii="宋体" w:hAnsi="宋体"/>
          <w:bCs/>
          <w:color w:val="000000"/>
          <w:sz w:val="24"/>
          <w:szCs w:val="24"/>
        </w:rPr>
      </w:pPr>
    </w:p>
    <w:p w14:paraId="61C24431">
      <w:pPr>
        <w:spacing w:line="360" w:lineRule="auto"/>
        <w:jc w:val="center"/>
        <w:rPr>
          <w:rFonts w:ascii="宋体" w:hAnsi="宋体"/>
          <w:bCs/>
          <w:color w:val="000000"/>
          <w:sz w:val="24"/>
          <w:szCs w:val="24"/>
        </w:rPr>
      </w:pPr>
    </w:p>
    <w:p w14:paraId="34C58B79">
      <w:pPr>
        <w:spacing w:line="360" w:lineRule="auto"/>
        <w:jc w:val="center"/>
        <w:rPr>
          <w:rFonts w:ascii="宋体" w:hAnsi="宋体"/>
          <w:bCs/>
          <w:color w:val="000000"/>
          <w:sz w:val="24"/>
          <w:szCs w:val="24"/>
        </w:rPr>
      </w:pPr>
    </w:p>
    <w:p w14:paraId="1D7228C3">
      <w:pPr>
        <w:spacing w:line="360" w:lineRule="auto"/>
        <w:jc w:val="center"/>
        <w:rPr>
          <w:rFonts w:ascii="宋体" w:hAnsi="宋体"/>
          <w:bCs/>
          <w:color w:val="000000"/>
          <w:sz w:val="24"/>
          <w:szCs w:val="24"/>
        </w:rPr>
      </w:pPr>
    </w:p>
    <w:p w14:paraId="5AB9BDEB">
      <w:pPr>
        <w:spacing w:line="360" w:lineRule="auto"/>
        <w:jc w:val="center"/>
        <w:rPr>
          <w:rFonts w:ascii="宋体" w:hAnsi="宋体"/>
          <w:bCs/>
          <w:color w:val="000000"/>
          <w:sz w:val="24"/>
          <w:szCs w:val="24"/>
        </w:rPr>
      </w:pPr>
    </w:p>
    <w:p w14:paraId="28015E73">
      <w:pPr>
        <w:spacing w:line="360" w:lineRule="auto"/>
        <w:jc w:val="center"/>
        <w:rPr>
          <w:rFonts w:ascii="宋体" w:hAnsi="宋体"/>
          <w:bCs/>
          <w:color w:val="000000"/>
          <w:sz w:val="24"/>
          <w:szCs w:val="24"/>
        </w:rPr>
      </w:pPr>
    </w:p>
    <w:p w14:paraId="01E04B8E">
      <w:pPr>
        <w:spacing w:line="360" w:lineRule="auto"/>
        <w:jc w:val="center"/>
        <w:rPr>
          <w:rFonts w:ascii="宋体" w:hAnsi="宋体"/>
          <w:bCs/>
          <w:color w:val="000000"/>
          <w:sz w:val="24"/>
          <w:szCs w:val="24"/>
        </w:rPr>
      </w:pPr>
    </w:p>
    <w:p w14:paraId="2DA06B12">
      <w:pPr>
        <w:spacing w:line="360" w:lineRule="auto"/>
        <w:jc w:val="center"/>
        <w:rPr>
          <w:rFonts w:ascii="宋体" w:hAnsi="宋体"/>
          <w:bCs/>
          <w:color w:val="000000"/>
          <w:sz w:val="24"/>
          <w:szCs w:val="24"/>
        </w:rPr>
      </w:pPr>
    </w:p>
    <w:p w14:paraId="560EB4E8">
      <w:pPr>
        <w:spacing w:line="360" w:lineRule="auto"/>
        <w:jc w:val="center"/>
        <w:rPr>
          <w:rFonts w:ascii="宋体" w:hAnsi="宋体"/>
          <w:bCs/>
          <w:color w:val="000000"/>
          <w:sz w:val="24"/>
          <w:szCs w:val="24"/>
        </w:rPr>
      </w:pPr>
    </w:p>
    <w:p w14:paraId="0AECC314">
      <w:pPr>
        <w:spacing w:line="360" w:lineRule="auto"/>
        <w:jc w:val="center"/>
        <w:rPr>
          <w:rFonts w:ascii="宋体" w:hAnsi="宋体"/>
          <w:bCs/>
          <w:color w:val="000000"/>
          <w:sz w:val="24"/>
          <w:szCs w:val="24"/>
        </w:rPr>
      </w:pPr>
    </w:p>
    <w:p w14:paraId="1631F8A7">
      <w:pPr>
        <w:spacing w:line="360" w:lineRule="auto"/>
        <w:jc w:val="center"/>
        <w:rPr>
          <w:rFonts w:ascii="宋体" w:hAnsi="宋体"/>
          <w:bCs/>
          <w:color w:val="000000"/>
          <w:sz w:val="24"/>
          <w:szCs w:val="24"/>
        </w:rPr>
      </w:pPr>
    </w:p>
    <w:p w14:paraId="2CBD5CA0">
      <w:pPr>
        <w:spacing w:line="360" w:lineRule="auto"/>
        <w:jc w:val="center"/>
        <w:rPr>
          <w:rFonts w:ascii="宋体" w:hAnsi="宋体"/>
          <w:bCs/>
          <w:color w:val="000000"/>
          <w:sz w:val="24"/>
          <w:szCs w:val="24"/>
        </w:rPr>
      </w:pPr>
    </w:p>
    <w:p w14:paraId="5D0B1C3A">
      <w:pPr>
        <w:spacing w:line="360" w:lineRule="auto"/>
        <w:jc w:val="center"/>
        <w:rPr>
          <w:rFonts w:ascii="宋体" w:hAnsi="宋体"/>
          <w:bCs/>
          <w:color w:val="000000"/>
          <w:sz w:val="24"/>
          <w:szCs w:val="24"/>
        </w:rPr>
      </w:pPr>
    </w:p>
    <w:p w14:paraId="6264F335">
      <w:pPr>
        <w:spacing w:line="360" w:lineRule="auto"/>
        <w:jc w:val="center"/>
        <w:rPr>
          <w:rFonts w:ascii="宋体" w:hAnsi="宋体"/>
          <w:bCs/>
          <w:color w:val="000000"/>
          <w:sz w:val="24"/>
          <w:szCs w:val="24"/>
        </w:rPr>
      </w:pPr>
    </w:p>
    <w:p w14:paraId="0EE1ED97">
      <w:pPr>
        <w:spacing w:line="360" w:lineRule="auto"/>
        <w:jc w:val="center"/>
        <w:rPr>
          <w:rFonts w:ascii="宋体" w:hAnsi="宋体"/>
          <w:bCs/>
          <w:color w:val="000000"/>
          <w:sz w:val="24"/>
          <w:szCs w:val="24"/>
        </w:rPr>
      </w:pPr>
    </w:p>
    <w:p w14:paraId="486FD1AA">
      <w:pPr>
        <w:spacing w:line="360" w:lineRule="auto"/>
        <w:jc w:val="center"/>
        <w:rPr>
          <w:rFonts w:ascii="宋体" w:hAnsi="宋体"/>
          <w:bCs/>
          <w:color w:val="000000"/>
          <w:sz w:val="24"/>
          <w:szCs w:val="24"/>
        </w:rPr>
      </w:pPr>
    </w:p>
    <w:p w14:paraId="01FBB025">
      <w:pPr>
        <w:spacing w:line="360" w:lineRule="auto"/>
        <w:jc w:val="center"/>
        <w:rPr>
          <w:rFonts w:ascii="宋体" w:hAnsi="宋体"/>
          <w:bCs/>
          <w:color w:val="000000"/>
          <w:sz w:val="24"/>
          <w:szCs w:val="24"/>
        </w:rPr>
      </w:pPr>
    </w:p>
    <w:p w14:paraId="0EB31D4C">
      <w:pPr>
        <w:spacing w:line="360" w:lineRule="auto"/>
        <w:jc w:val="center"/>
        <w:rPr>
          <w:rFonts w:ascii="宋体" w:hAnsi="宋体"/>
          <w:bCs/>
          <w:color w:val="000000"/>
          <w:sz w:val="24"/>
          <w:szCs w:val="24"/>
        </w:rPr>
      </w:pPr>
    </w:p>
    <w:p w14:paraId="2650C2CA">
      <w:pPr>
        <w:spacing w:line="360" w:lineRule="auto"/>
        <w:jc w:val="center"/>
        <w:rPr>
          <w:rFonts w:ascii="宋体" w:hAnsi="宋体"/>
          <w:bCs/>
          <w:color w:val="000000"/>
          <w:sz w:val="24"/>
          <w:szCs w:val="24"/>
        </w:rPr>
      </w:pPr>
    </w:p>
    <w:p w14:paraId="1D2F8AC1">
      <w:pPr>
        <w:spacing w:line="360" w:lineRule="auto"/>
        <w:jc w:val="center"/>
        <w:rPr>
          <w:rFonts w:ascii="宋体" w:hAnsi="宋体"/>
          <w:bCs/>
          <w:color w:val="000000"/>
          <w:sz w:val="24"/>
          <w:szCs w:val="24"/>
        </w:rPr>
      </w:pPr>
    </w:p>
    <w:p w14:paraId="512100C0">
      <w:pPr>
        <w:spacing w:line="360" w:lineRule="auto"/>
        <w:jc w:val="center"/>
        <w:rPr>
          <w:rFonts w:ascii="宋体" w:hAnsi="宋体"/>
          <w:bCs/>
          <w:color w:val="000000"/>
          <w:sz w:val="24"/>
          <w:szCs w:val="24"/>
        </w:rPr>
      </w:pPr>
    </w:p>
    <w:p w14:paraId="75D26A65">
      <w:pPr>
        <w:spacing w:line="360" w:lineRule="auto"/>
        <w:jc w:val="center"/>
        <w:rPr>
          <w:rFonts w:ascii="宋体" w:hAnsi="宋体"/>
          <w:bCs/>
          <w:color w:val="000000"/>
          <w:sz w:val="24"/>
          <w:szCs w:val="24"/>
        </w:rPr>
      </w:pPr>
    </w:p>
    <w:p w14:paraId="1EB0185C">
      <w:pPr>
        <w:spacing w:line="360" w:lineRule="auto"/>
        <w:jc w:val="center"/>
        <w:rPr>
          <w:rFonts w:ascii="宋体" w:hAnsi="宋体"/>
          <w:bCs/>
          <w:color w:val="000000"/>
          <w:sz w:val="24"/>
          <w:szCs w:val="24"/>
        </w:rPr>
      </w:pPr>
    </w:p>
    <w:p w14:paraId="01EF9254">
      <w:pPr>
        <w:pStyle w:val="2"/>
        <w:spacing w:line="360" w:lineRule="auto"/>
        <w:ind w:firstLine="340"/>
      </w:pPr>
    </w:p>
    <w:p w14:paraId="4D784805">
      <w:pPr>
        <w:pStyle w:val="15"/>
        <w:ind w:firstLine="480"/>
      </w:pPr>
    </w:p>
    <w:p w14:paraId="05F97956">
      <w:pPr>
        <w:spacing w:line="360" w:lineRule="auto"/>
        <w:jc w:val="center"/>
        <w:rPr>
          <w:rFonts w:ascii="宋体" w:hAnsi="宋体"/>
          <w:bCs/>
          <w:color w:val="000000"/>
          <w:sz w:val="24"/>
          <w:szCs w:val="24"/>
        </w:rPr>
      </w:pPr>
    </w:p>
    <w:p w14:paraId="74299412">
      <w:pPr>
        <w:spacing w:line="360" w:lineRule="auto"/>
        <w:jc w:val="center"/>
        <w:rPr>
          <w:rFonts w:ascii="宋体" w:hAnsi="宋体"/>
          <w:b/>
          <w:bCs/>
          <w:color w:val="000000"/>
          <w:sz w:val="24"/>
          <w:szCs w:val="24"/>
        </w:rPr>
      </w:pPr>
      <w:r>
        <w:rPr>
          <w:rFonts w:hint="eastAsia" w:ascii="宋体" w:hAnsi="宋体"/>
          <w:b/>
          <w:bCs/>
          <w:color w:val="000000"/>
          <w:sz w:val="24"/>
          <w:szCs w:val="24"/>
        </w:rPr>
        <w:t>3.8 其他资格证书或材料</w:t>
      </w:r>
    </w:p>
    <w:p w14:paraId="3A4E64D1">
      <w:pPr>
        <w:rPr>
          <w:rFonts w:hint="eastAsia" w:ascii="宋体" w:hAnsi="宋体" w:cs="黑体"/>
          <w:b/>
          <w:bCs/>
          <w:sz w:val="24"/>
          <w:szCs w:val="24"/>
        </w:rPr>
      </w:pPr>
    </w:p>
    <w:p w14:paraId="3225D567">
      <w:pPr>
        <w:autoSpaceDE w:val="0"/>
        <w:autoSpaceDN w:val="0"/>
        <w:adjustRightInd w:val="0"/>
        <w:spacing w:line="360" w:lineRule="auto"/>
        <w:ind w:firstLine="2249" w:firstLineChars="800"/>
        <w:rPr>
          <w:rFonts w:ascii="宋体" w:hAnsi="宋体" w:cs="黑体"/>
          <w:b/>
          <w:bCs/>
          <w:sz w:val="28"/>
          <w:szCs w:val="28"/>
          <w:lang w:val="zh-CN"/>
        </w:rPr>
      </w:pPr>
    </w:p>
    <w:p w14:paraId="52619296">
      <w:pPr>
        <w:autoSpaceDE w:val="0"/>
        <w:autoSpaceDN w:val="0"/>
        <w:adjustRightInd w:val="0"/>
        <w:spacing w:line="360" w:lineRule="auto"/>
        <w:ind w:firstLine="2249" w:firstLineChars="800"/>
        <w:rPr>
          <w:rFonts w:ascii="宋体" w:hAnsi="宋体" w:cs="黑体"/>
          <w:b/>
          <w:bCs/>
          <w:sz w:val="28"/>
          <w:szCs w:val="28"/>
          <w:lang w:val="zh-CN"/>
        </w:rPr>
      </w:pPr>
    </w:p>
    <w:p w14:paraId="5BEF1F70">
      <w:pPr>
        <w:autoSpaceDE w:val="0"/>
        <w:autoSpaceDN w:val="0"/>
        <w:adjustRightInd w:val="0"/>
        <w:spacing w:line="360" w:lineRule="auto"/>
        <w:ind w:firstLine="2249" w:firstLineChars="800"/>
        <w:rPr>
          <w:rFonts w:ascii="宋体" w:hAnsi="宋体" w:cs="黑体"/>
          <w:b/>
          <w:bCs/>
          <w:sz w:val="28"/>
          <w:szCs w:val="28"/>
          <w:lang w:val="zh-CN"/>
        </w:rPr>
      </w:pPr>
    </w:p>
    <w:p w14:paraId="4E465A4B">
      <w:pPr>
        <w:autoSpaceDE w:val="0"/>
        <w:autoSpaceDN w:val="0"/>
        <w:adjustRightInd w:val="0"/>
        <w:spacing w:line="360" w:lineRule="auto"/>
        <w:ind w:firstLine="2249" w:firstLineChars="800"/>
        <w:rPr>
          <w:rFonts w:ascii="宋体" w:hAnsi="宋体" w:cs="黑体"/>
          <w:b/>
          <w:bCs/>
          <w:sz w:val="28"/>
          <w:szCs w:val="28"/>
          <w:lang w:val="zh-CN"/>
        </w:rPr>
      </w:pPr>
    </w:p>
    <w:p w14:paraId="44E5C33A">
      <w:pPr>
        <w:autoSpaceDE w:val="0"/>
        <w:autoSpaceDN w:val="0"/>
        <w:adjustRightInd w:val="0"/>
        <w:spacing w:line="360" w:lineRule="auto"/>
        <w:ind w:firstLine="2249" w:firstLineChars="800"/>
        <w:rPr>
          <w:rFonts w:ascii="宋体" w:hAnsi="宋体" w:cs="黑体"/>
          <w:b/>
          <w:bCs/>
          <w:sz w:val="28"/>
          <w:szCs w:val="28"/>
          <w:lang w:val="zh-CN"/>
        </w:rPr>
      </w:pPr>
    </w:p>
    <w:p w14:paraId="5377FACD">
      <w:pPr>
        <w:autoSpaceDE w:val="0"/>
        <w:autoSpaceDN w:val="0"/>
        <w:adjustRightInd w:val="0"/>
        <w:spacing w:line="360" w:lineRule="auto"/>
        <w:ind w:firstLine="2249" w:firstLineChars="800"/>
        <w:rPr>
          <w:rFonts w:ascii="宋体" w:hAnsi="宋体" w:cs="黑体"/>
          <w:b/>
          <w:bCs/>
          <w:sz w:val="28"/>
          <w:szCs w:val="28"/>
          <w:lang w:val="zh-CN"/>
        </w:rPr>
      </w:pPr>
    </w:p>
    <w:p w14:paraId="2CEC18DC">
      <w:pPr>
        <w:autoSpaceDE w:val="0"/>
        <w:autoSpaceDN w:val="0"/>
        <w:adjustRightInd w:val="0"/>
        <w:spacing w:line="360" w:lineRule="auto"/>
        <w:ind w:firstLine="2249" w:firstLineChars="800"/>
        <w:rPr>
          <w:rFonts w:ascii="宋体" w:hAnsi="宋体" w:cs="黑体"/>
          <w:b/>
          <w:bCs/>
          <w:sz w:val="28"/>
          <w:szCs w:val="28"/>
          <w:lang w:val="zh-CN"/>
        </w:rPr>
      </w:pPr>
    </w:p>
    <w:p w14:paraId="62BA23D0">
      <w:pPr>
        <w:autoSpaceDE w:val="0"/>
        <w:autoSpaceDN w:val="0"/>
        <w:adjustRightInd w:val="0"/>
        <w:spacing w:line="360" w:lineRule="auto"/>
        <w:ind w:firstLine="2249" w:firstLineChars="800"/>
        <w:rPr>
          <w:rFonts w:ascii="宋体" w:hAnsi="宋体" w:cs="黑体"/>
          <w:b/>
          <w:bCs/>
          <w:sz w:val="28"/>
          <w:szCs w:val="28"/>
          <w:lang w:val="zh-CN"/>
        </w:rPr>
      </w:pPr>
    </w:p>
    <w:p w14:paraId="6B1340EC">
      <w:pPr>
        <w:autoSpaceDE w:val="0"/>
        <w:autoSpaceDN w:val="0"/>
        <w:adjustRightInd w:val="0"/>
        <w:spacing w:line="360" w:lineRule="auto"/>
        <w:ind w:firstLine="2249" w:firstLineChars="800"/>
        <w:rPr>
          <w:rFonts w:ascii="宋体" w:hAnsi="宋体" w:cs="黑体"/>
          <w:b/>
          <w:bCs/>
          <w:sz w:val="28"/>
          <w:szCs w:val="28"/>
          <w:lang w:val="zh-CN"/>
        </w:rPr>
      </w:pPr>
    </w:p>
    <w:p w14:paraId="132ED91A">
      <w:pPr>
        <w:autoSpaceDE w:val="0"/>
        <w:autoSpaceDN w:val="0"/>
        <w:adjustRightInd w:val="0"/>
        <w:spacing w:line="360" w:lineRule="auto"/>
        <w:ind w:firstLine="2249" w:firstLineChars="800"/>
        <w:rPr>
          <w:rFonts w:ascii="宋体" w:hAnsi="宋体" w:cs="黑体"/>
          <w:b/>
          <w:bCs/>
          <w:sz w:val="28"/>
          <w:szCs w:val="28"/>
          <w:lang w:val="zh-CN"/>
        </w:rPr>
      </w:pPr>
    </w:p>
    <w:p w14:paraId="49B913CE">
      <w:pPr>
        <w:autoSpaceDE w:val="0"/>
        <w:autoSpaceDN w:val="0"/>
        <w:adjustRightInd w:val="0"/>
        <w:spacing w:line="360" w:lineRule="auto"/>
        <w:ind w:firstLine="2249" w:firstLineChars="800"/>
        <w:rPr>
          <w:rFonts w:ascii="宋体" w:hAnsi="宋体" w:cs="黑体"/>
          <w:b/>
          <w:bCs/>
          <w:sz w:val="28"/>
          <w:szCs w:val="28"/>
          <w:lang w:val="zh-CN"/>
        </w:rPr>
      </w:pPr>
    </w:p>
    <w:p w14:paraId="5AEDD232">
      <w:pPr>
        <w:autoSpaceDE w:val="0"/>
        <w:autoSpaceDN w:val="0"/>
        <w:adjustRightInd w:val="0"/>
        <w:spacing w:line="360" w:lineRule="auto"/>
        <w:ind w:firstLine="2249" w:firstLineChars="800"/>
        <w:rPr>
          <w:rFonts w:ascii="宋体" w:hAnsi="宋体" w:cs="黑体"/>
          <w:b/>
          <w:bCs/>
          <w:sz w:val="28"/>
          <w:szCs w:val="28"/>
          <w:lang w:val="zh-CN"/>
        </w:rPr>
      </w:pPr>
    </w:p>
    <w:p w14:paraId="53EE6912">
      <w:pPr>
        <w:autoSpaceDE w:val="0"/>
        <w:autoSpaceDN w:val="0"/>
        <w:adjustRightInd w:val="0"/>
        <w:spacing w:line="360" w:lineRule="auto"/>
        <w:ind w:firstLine="2249" w:firstLineChars="800"/>
        <w:rPr>
          <w:rFonts w:ascii="宋体" w:hAnsi="宋体" w:cs="黑体"/>
          <w:b/>
          <w:bCs/>
          <w:sz w:val="28"/>
          <w:szCs w:val="28"/>
          <w:lang w:val="zh-CN"/>
        </w:rPr>
      </w:pPr>
    </w:p>
    <w:p w14:paraId="55C3BEBA">
      <w:pPr>
        <w:autoSpaceDE w:val="0"/>
        <w:autoSpaceDN w:val="0"/>
        <w:adjustRightInd w:val="0"/>
        <w:spacing w:line="360" w:lineRule="auto"/>
        <w:ind w:firstLine="2249" w:firstLineChars="800"/>
        <w:rPr>
          <w:rFonts w:ascii="宋体" w:hAnsi="宋体" w:cs="黑体"/>
          <w:b/>
          <w:bCs/>
          <w:sz w:val="28"/>
          <w:szCs w:val="28"/>
          <w:lang w:val="zh-CN"/>
        </w:rPr>
      </w:pPr>
    </w:p>
    <w:p w14:paraId="76BBCD3C">
      <w:pPr>
        <w:autoSpaceDE w:val="0"/>
        <w:autoSpaceDN w:val="0"/>
        <w:adjustRightInd w:val="0"/>
        <w:spacing w:line="360" w:lineRule="auto"/>
        <w:ind w:firstLine="2249" w:firstLineChars="800"/>
        <w:rPr>
          <w:rFonts w:ascii="宋体" w:hAnsi="宋体" w:cs="黑体"/>
          <w:b/>
          <w:bCs/>
          <w:sz w:val="28"/>
          <w:szCs w:val="28"/>
          <w:lang w:val="zh-CN"/>
        </w:rPr>
      </w:pPr>
    </w:p>
    <w:p w14:paraId="195F2A32">
      <w:pPr>
        <w:autoSpaceDE w:val="0"/>
        <w:autoSpaceDN w:val="0"/>
        <w:adjustRightInd w:val="0"/>
        <w:spacing w:line="360" w:lineRule="auto"/>
        <w:ind w:firstLine="2249" w:firstLineChars="800"/>
        <w:rPr>
          <w:rFonts w:ascii="宋体" w:hAnsi="宋体" w:cs="黑体"/>
          <w:b/>
          <w:bCs/>
          <w:sz w:val="28"/>
          <w:szCs w:val="28"/>
          <w:lang w:val="zh-CN"/>
        </w:rPr>
      </w:pPr>
    </w:p>
    <w:p w14:paraId="60B095F0">
      <w:pPr>
        <w:autoSpaceDE w:val="0"/>
        <w:autoSpaceDN w:val="0"/>
        <w:adjustRightInd w:val="0"/>
        <w:spacing w:line="360" w:lineRule="auto"/>
        <w:ind w:firstLine="2249" w:firstLineChars="800"/>
        <w:rPr>
          <w:rFonts w:ascii="宋体" w:hAnsi="宋体" w:cs="黑体"/>
          <w:b/>
          <w:bCs/>
          <w:sz w:val="28"/>
          <w:szCs w:val="28"/>
          <w:lang w:val="zh-CN"/>
        </w:rPr>
      </w:pPr>
    </w:p>
    <w:p w14:paraId="10CFACAF">
      <w:pPr>
        <w:autoSpaceDE w:val="0"/>
        <w:autoSpaceDN w:val="0"/>
        <w:adjustRightInd w:val="0"/>
        <w:spacing w:line="360" w:lineRule="auto"/>
        <w:ind w:firstLine="2249" w:firstLineChars="800"/>
        <w:rPr>
          <w:rFonts w:ascii="宋体" w:hAnsi="宋体" w:cs="黑体"/>
          <w:b/>
          <w:bCs/>
          <w:sz w:val="28"/>
          <w:szCs w:val="28"/>
          <w:lang w:val="zh-CN"/>
        </w:rPr>
      </w:pPr>
    </w:p>
    <w:p w14:paraId="76D81B55">
      <w:pPr>
        <w:autoSpaceDE w:val="0"/>
        <w:autoSpaceDN w:val="0"/>
        <w:adjustRightInd w:val="0"/>
        <w:spacing w:line="360" w:lineRule="auto"/>
        <w:ind w:firstLine="2249" w:firstLineChars="800"/>
        <w:rPr>
          <w:rFonts w:ascii="宋体" w:hAnsi="宋体" w:cs="黑体"/>
          <w:b/>
          <w:bCs/>
          <w:sz w:val="28"/>
          <w:szCs w:val="28"/>
          <w:lang w:val="zh-CN"/>
        </w:rPr>
      </w:pPr>
    </w:p>
    <w:p w14:paraId="0B2CB8AE">
      <w:pPr>
        <w:autoSpaceDE w:val="0"/>
        <w:autoSpaceDN w:val="0"/>
        <w:adjustRightInd w:val="0"/>
        <w:spacing w:line="360" w:lineRule="auto"/>
        <w:ind w:firstLine="2249" w:firstLineChars="800"/>
        <w:rPr>
          <w:rFonts w:ascii="宋体" w:hAnsi="宋体" w:cs="黑体"/>
          <w:b/>
          <w:bCs/>
          <w:sz w:val="28"/>
          <w:szCs w:val="28"/>
          <w:lang w:val="zh-CN"/>
        </w:rPr>
      </w:pPr>
    </w:p>
    <w:p w14:paraId="215A6DF7">
      <w:pPr>
        <w:autoSpaceDE w:val="0"/>
        <w:autoSpaceDN w:val="0"/>
        <w:adjustRightInd w:val="0"/>
        <w:spacing w:line="360" w:lineRule="auto"/>
        <w:ind w:firstLine="2249" w:firstLineChars="800"/>
        <w:rPr>
          <w:rFonts w:hint="eastAsia" w:ascii="宋体" w:hAnsi="宋体" w:cs="黑体"/>
          <w:b/>
          <w:bCs/>
          <w:sz w:val="28"/>
          <w:szCs w:val="28"/>
          <w:lang w:val="zh-CN"/>
        </w:rPr>
      </w:pPr>
    </w:p>
    <w:p w14:paraId="5A8B8DB5">
      <w:pPr>
        <w:autoSpaceDE w:val="0"/>
        <w:autoSpaceDN w:val="0"/>
        <w:adjustRightInd w:val="0"/>
        <w:spacing w:line="360" w:lineRule="auto"/>
        <w:ind w:firstLine="2249" w:firstLineChars="800"/>
        <w:rPr>
          <w:rFonts w:ascii="宋体" w:hAnsi="宋体" w:cs="黑体"/>
          <w:b/>
          <w:bCs/>
          <w:sz w:val="28"/>
          <w:szCs w:val="28"/>
          <w:lang w:val="zh-CN"/>
        </w:rPr>
      </w:pPr>
      <w:r>
        <w:rPr>
          <w:rFonts w:hint="eastAsia" w:ascii="宋体" w:hAnsi="宋体" w:cs="黑体"/>
          <w:b/>
          <w:bCs/>
          <w:sz w:val="28"/>
          <w:szCs w:val="28"/>
          <w:lang w:val="zh-CN"/>
        </w:rPr>
        <w:t>四、符合性审查证明材料</w:t>
      </w:r>
    </w:p>
    <w:p w14:paraId="2125E0C7">
      <w:pPr>
        <w:autoSpaceDE w:val="0"/>
        <w:autoSpaceDN w:val="0"/>
        <w:adjustRightInd w:val="0"/>
        <w:spacing w:line="360" w:lineRule="auto"/>
        <w:ind w:firstLine="2650" w:firstLineChars="1100"/>
        <w:outlineLvl w:val="0"/>
        <w:rPr>
          <w:rFonts w:ascii="宋体" w:hAnsi="宋体"/>
          <w:b/>
          <w:bCs/>
          <w:color w:val="000000"/>
          <w:sz w:val="24"/>
          <w:szCs w:val="24"/>
        </w:rPr>
      </w:pPr>
      <w:r>
        <w:rPr>
          <w:rFonts w:hint="eastAsia" w:ascii="宋体" w:hAnsi="宋体"/>
          <w:b/>
          <w:bCs/>
          <w:color w:val="000000"/>
          <w:sz w:val="24"/>
          <w:szCs w:val="24"/>
        </w:rPr>
        <w:t>4.1 投标分项报价表</w:t>
      </w:r>
    </w:p>
    <w:p w14:paraId="1044BA9B">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0A626522">
      <w:pPr>
        <w:autoSpaceDE w:val="0"/>
        <w:autoSpaceDN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1223CC9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FD0F9B9">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0D02CE2C">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96CD0EB">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w:t>
            </w:r>
          </w:p>
          <w:p w14:paraId="7247B334">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C5018B8">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14:paraId="46121A6A">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267DB4E">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13D0CAB">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DBBB17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6481329E">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EF5A2B5">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14:paraId="1796CB8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2256E385">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tcPr>
          <w:p w14:paraId="5CA50419">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3F33866C">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475A153D">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48A3E763">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5DAB17BD">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4BD7EA5A">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3F2042BE">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7AC73F67">
            <w:pPr>
              <w:autoSpaceDE w:val="0"/>
              <w:autoSpaceDN w:val="0"/>
              <w:adjustRightInd w:val="0"/>
              <w:spacing w:line="360" w:lineRule="auto"/>
              <w:rPr>
                <w:rFonts w:ascii="宋体" w:hAnsi="宋体"/>
                <w:szCs w:val="21"/>
              </w:rPr>
            </w:pPr>
          </w:p>
        </w:tc>
      </w:tr>
      <w:tr w14:paraId="486F2F8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3000B70A">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6" w:space="0"/>
            </w:tcBorders>
            <w:noWrap/>
          </w:tcPr>
          <w:p w14:paraId="2713924B">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180F75AF">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3B3A9872">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308338E7">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25BD4CB2">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040ABF7D">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1973FAD4">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46EDED7A">
            <w:pPr>
              <w:autoSpaceDE w:val="0"/>
              <w:autoSpaceDN w:val="0"/>
              <w:adjustRightInd w:val="0"/>
              <w:spacing w:line="360" w:lineRule="auto"/>
              <w:rPr>
                <w:rFonts w:ascii="宋体" w:hAnsi="宋体"/>
                <w:szCs w:val="21"/>
              </w:rPr>
            </w:pPr>
          </w:p>
        </w:tc>
      </w:tr>
      <w:tr w14:paraId="5853D555">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7998F21F">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tcPr>
          <w:p w14:paraId="492B0F21">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4E01DDE5">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43AF0994">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1BAE7A54">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1B7DD120">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2CDCD054">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37329F07">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681FE2DA">
            <w:pPr>
              <w:autoSpaceDE w:val="0"/>
              <w:autoSpaceDN w:val="0"/>
              <w:adjustRightInd w:val="0"/>
              <w:spacing w:line="360" w:lineRule="auto"/>
              <w:rPr>
                <w:rFonts w:ascii="宋体" w:hAnsi="宋体"/>
                <w:szCs w:val="21"/>
              </w:rPr>
            </w:pPr>
          </w:p>
        </w:tc>
      </w:tr>
      <w:tr w14:paraId="307C78A7">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ign w:val="center"/>
          </w:tcPr>
          <w:p w14:paraId="1633D9B1">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ign w:val="center"/>
          </w:tcPr>
          <w:p w14:paraId="5623FA17">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14:paraId="577B1D32">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705865E">
      <w:pPr>
        <w:autoSpaceDE w:val="0"/>
        <w:autoSpaceDN w:val="0"/>
        <w:adjustRightInd w:val="0"/>
        <w:spacing w:line="360" w:lineRule="auto"/>
        <w:rPr>
          <w:rFonts w:ascii="宋体" w:hAnsi="宋体" w:cs="宋体"/>
          <w:szCs w:val="21"/>
          <w:lang w:val="zh-CN"/>
        </w:rPr>
      </w:pPr>
    </w:p>
    <w:p w14:paraId="1839F964">
      <w:pPr>
        <w:autoSpaceDE w:val="0"/>
        <w:autoSpaceDN w:val="0"/>
        <w:adjustRightInd w:val="0"/>
        <w:spacing w:line="360" w:lineRule="auto"/>
        <w:rPr>
          <w:rFonts w:ascii="宋体" w:hAnsi="宋体" w:cs="宋体"/>
          <w:szCs w:val="21"/>
          <w:lang w:val="zh-CN"/>
        </w:rPr>
      </w:pPr>
    </w:p>
    <w:p w14:paraId="0430D85F">
      <w:pPr>
        <w:autoSpaceDE w:val="0"/>
        <w:autoSpaceDN w:val="0"/>
        <w:adjustRightInd w:val="0"/>
        <w:spacing w:line="360" w:lineRule="auto"/>
        <w:rPr>
          <w:rFonts w:ascii="宋体" w:hAnsi="宋体" w:cs="宋体"/>
          <w:sz w:val="24"/>
          <w:szCs w:val="24"/>
          <w:lang w:val="zh-CN"/>
        </w:rPr>
      </w:pPr>
    </w:p>
    <w:p w14:paraId="0975ED00">
      <w:pPr>
        <w:autoSpaceDE w:val="0"/>
        <w:autoSpaceDN w:val="0"/>
        <w:adjustRightInd w:val="0"/>
        <w:spacing w:line="360" w:lineRule="auto"/>
        <w:rPr>
          <w:rFonts w:ascii="宋体" w:hAnsi="宋体" w:cs="宋体"/>
          <w:sz w:val="24"/>
          <w:szCs w:val="24"/>
          <w:lang w:val="zh-CN"/>
        </w:rPr>
      </w:pPr>
    </w:p>
    <w:p w14:paraId="424147C8">
      <w:pPr>
        <w:autoSpaceDE w:val="0"/>
        <w:autoSpaceDN w:val="0"/>
        <w:adjustRightInd w:val="0"/>
        <w:spacing w:line="360" w:lineRule="auto"/>
        <w:rPr>
          <w:rFonts w:ascii="宋体" w:hAnsi="宋体" w:cs="宋体"/>
          <w:sz w:val="24"/>
          <w:szCs w:val="24"/>
          <w:lang w:val="zh-CN"/>
        </w:rPr>
      </w:pPr>
    </w:p>
    <w:p w14:paraId="2EF0196B">
      <w:pPr>
        <w:autoSpaceDE w:val="0"/>
        <w:autoSpaceDN w:val="0"/>
        <w:adjustRightInd w:val="0"/>
        <w:spacing w:line="360" w:lineRule="auto"/>
        <w:rPr>
          <w:rFonts w:ascii="宋体" w:hAnsi="宋体" w:cs="宋体"/>
          <w:sz w:val="24"/>
          <w:szCs w:val="24"/>
          <w:lang w:val="zh-CN"/>
        </w:rPr>
      </w:pPr>
    </w:p>
    <w:p w14:paraId="5FE7AA0E">
      <w:pPr>
        <w:autoSpaceDE w:val="0"/>
        <w:autoSpaceDN w:val="0"/>
        <w:adjustRightInd w:val="0"/>
        <w:spacing w:line="360" w:lineRule="auto"/>
        <w:rPr>
          <w:rFonts w:ascii="宋体" w:hAnsi="宋体" w:cs="宋体"/>
          <w:sz w:val="24"/>
          <w:szCs w:val="24"/>
          <w:lang w:val="zh-CN"/>
        </w:rPr>
      </w:pPr>
    </w:p>
    <w:p w14:paraId="372A666C">
      <w:pPr>
        <w:autoSpaceDE w:val="0"/>
        <w:autoSpaceDN w:val="0"/>
        <w:adjustRightInd w:val="0"/>
        <w:spacing w:line="360" w:lineRule="auto"/>
        <w:rPr>
          <w:rFonts w:ascii="宋体" w:hAnsi="宋体" w:cs="宋体"/>
          <w:sz w:val="24"/>
          <w:szCs w:val="24"/>
          <w:lang w:val="zh-CN"/>
        </w:rPr>
      </w:pPr>
    </w:p>
    <w:p w14:paraId="280AD7AE">
      <w:pPr>
        <w:autoSpaceDE w:val="0"/>
        <w:autoSpaceDN w:val="0"/>
        <w:adjustRightInd w:val="0"/>
        <w:spacing w:line="360" w:lineRule="auto"/>
        <w:rPr>
          <w:rFonts w:ascii="宋体" w:hAnsi="宋体" w:cs="宋体"/>
          <w:sz w:val="24"/>
          <w:szCs w:val="24"/>
          <w:lang w:val="zh-CN"/>
        </w:rPr>
      </w:pPr>
    </w:p>
    <w:p w14:paraId="71E2DF5E">
      <w:pPr>
        <w:autoSpaceDE w:val="0"/>
        <w:autoSpaceDN w:val="0"/>
        <w:adjustRightInd w:val="0"/>
        <w:spacing w:line="360" w:lineRule="auto"/>
        <w:rPr>
          <w:rFonts w:ascii="宋体" w:hAnsi="宋体" w:cs="宋体"/>
          <w:sz w:val="24"/>
          <w:szCs w:val="24"/>
          <w:lang w:val="zh-CN"/>
        </w:rPr>
      </w:pPr>
    </w:p>
    <w:p w14:paraId="1C4EDF2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4.2 技术规格偏离表</w:t>
      </w:r>
    </w:p>
    <w:p w14:paraId="5D53ACA4">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3EB0D37">
      <w:pPr>
        <w:autoSpaceDE w:val="0"/>
        <w:autoSpaceDN w:val="0"/>
        <w:adjustRightInd w:val="0"/>
        <w:spacing w:line="360" w:lineRule="auto"/>
        <w:outlineLvl w:val="0"/>
        <w:rPr>
          <w:rFonts w:ascii="宋体" w:hAnsi="宋体"/>
          <w:color w:val="000000"/>
          <w:szCs w:val="21"/>
        </w:rPr>
      </w:pPr>
      <w:r>
        <w:rPr>
          <w:rFonts w:hint="eastAsia" w:ascii="宋体" w:hAnsi="宋体"/>
          <w:color w:val="000000"/>
          <w:szCs w:val="21"/>
        </w:rPr>
        <w:t xml:space="preserve">项目名称：   </w:t>
      </w:r>
    </w:p>
    <w:p w14:paraId="1D583CE3">
      <w:pPr>
        <w:autoSpaceDE w:val="0"/>
        <w:autoSpaceDN w:val="0"/>
        <w:adjustRightInd w:val="0"/>
        <w:spacing w:line="360" w:lineRule="auto"/>
        <w:outlineLvl w:val="0"/>
        <w:rPr>
          <w:rFonts w:hAnsi="宋体"/>
          <w:b/>
          <w:snapToGrid w:val="0"/>
          <w:kern w:val="0"/>
          <w:szCs w:val="21"/>
        </w:rPr>
      </w:pPr>
    </w:p>
    <w:tbl>
      <w:tblPr>
        <w:tblStyle w:val="1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344E95C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135B389">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FAF5DE8">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14:paraId="18A82C12">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5087EA6">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00839B1">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14:paraId="6AF4437A">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B9CF237">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14:paraId="01C46C65">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022AAA9">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偏离</w:t>
            </w:r>
          </w:p>
          <w:p w14:paraId="5244EF61">
            <w:pPr>
              <w:spacing w:line="360" w:lineRule="auto"/>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B06ADFB">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14:paraId="3F6FF2E1">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4AC8C9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01D72338">
            <w:pPr>
              <w:autoSpaceDE w:val="0"/>
              <w:autoSpaceDN w:val="0"/>
              <w:adjustRightInd w:val="0"/>
              <w:spacing w:line="360" w:lineRule="auto"/>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tcPr>
          <w:p w14:paraId="3215F4B9">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50A5D7DA">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395AAABB">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61A514EA">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2FA5296D">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5A37847C">
            <w:pPr>
              <w:autoSpaceDE w:val="0"/>
              <w:autoSpaceDN w:val="0"/>
              <w:adjustRightInd w:val="0"/>
              <w:spacing w:line="360" w:lineRule="auto"/>
              <w:jc w:val="center"/>
              <w:rPr>
                <w:rFonts w:ascii="宋体" w:hAnsi="宋体"/>
                <w:b/>
                <w:bCs/>
                <w:szCs w:val="21"/>
              </w:rPr>
            </w:pPr>
          </w:p>
        </w:tc>
      </w:tr>
      <w:tr w14:paraId="496AE46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057F23E6">
            <w:pPr>
              <w:autoSpaceDE w:val="0"/>
              <w:autoSpaceDN w:val="0"/>
              <w:adjustRightInd w:val="0"/>
              <w:spacing w:line="360" w:lineRule="auto"/>
              <w:jc w:val="center"/>
              <w:rPr>
                <w:rFonts w:ascii="宋体" w:hAnsi="宋体"/>
                <w:bCs/>
                <w:szCs w:val="21"/>
              </w:rPr>
            </w:pPr>
            <w:r>
              <w:rPr>
                <w:rFonts w:hint="eastAsia" w:ascii="宋体" w:hAnsi="宋体"/>
                <w:bCs/>
                <w:szCs w:val="21"/>
              </w:rPr>
              <w:t>2</w:t>
            </w:r>
          </w:p>
        </w:tc>
        <w:tc>
          <w:tcPr>
            <w:tcW w:w="1418" w:type="dxa"/>
            <w:tcBorders>
              <w:top w:val="single" w:color="auto" w:sz="6" w:space="0"/>
              <w:left w:val="single" w:color="auto" w:sz="6" w:space="0"/>
              <w:bottom w:val="single" w:color="auto" w:sz="6" w:space="0"/>
              <w:right w:val="single" w:color="auto" w:sz="6" w:space="0"/>
            </w:tcBorders>
            <w:noWrap/>
          </w:tcPr>
          <w:p w14:paraId="219F3856">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0DF0BDA9">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1FA09D2F">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011B55BE">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07EE1060">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43BDF114">
            <w:pPr>
              <w:autoSpaceDE w:val="0"/>
              <w:autoSpaceDN w:val="0"/>
              <w:adjustRightInd w:val="0"/>
              <w:spacing w:line="360" w:lineRule="auto"/>
              <w:jc w:val="center"/>
              <w:rPr>
                <w:rFonts w:ascii="宋体" w:hAnsi="宋体"/>
                <w:b/>
                <w:bCs/>
                <w:szCs w:val="21"/>
              </w:rPr>
            </w:pPr>
          </w:p>
        </w:tc>
      </w:tr>
      <w:tr w14:paraId="123F8FB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688945AB">
            <w:pPr>
              <w:autoSpaceDE w:val="0"/>
              <w:autoSpaceDN w:val="0"/>
              <w:adjustRightInd w:val="0"/>
              <w:spacing w:line="360" w:lineRule="auto"/>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tcPr>
          <w:p w14:paraId="4A3D48F5">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4A8B575E">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3917EB9D">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07BFBCD8">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3A2EC211">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2A73BB70">
            <w:pPr>
              <w:autoSpaceDE w:val="0"/>
              <w:autoSpaceDN w:val="0"/>
              <w:adjustRightInd w:val="0"/>
              <w:spacing w:line="360" w:lineRule="auto"/>
              <w:jc w:val="center"/>
              <w:rPr>
                <w:rFonts w:ascii="宋体" w:hAnsi="宋体"/>
                <w:b/>
                <w:bCs/>
                <w:szCs w:val="21"/>
              </w:rPr>
            </w:pPr>
          </w:p>
        </w:tc>
      </w:tr>
    </w:tbl>
    <w:p w14:paraId="597AF801">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4DAD69DF">
      <w:pPr>
        <w:autoSpaceDE w:val="0"/>
        <w:autoSpaceDN w:val="0"/>
        <w:adjustRightInd w:val="0"/>
        <w:spacing w:line="360" w:lineRule="auto"/>
        <w:rPr>
          <w:rFonts w:ascii="宋体" w:hAnsi="宋体" w:cs="宋体"/>
          <w:szCs w:val="21"/>
          <w:lang w:val="zh-CN"/>
        </w:rPr>
      </w:pPr>
    </w:p>
    <w:p w14:paraId="25299674">
      <w:pPr>
        <w:autoSpaceDE w:val="0"/>
        <w:autoSpaceDN w:val="0"/>
        <w:adjustRightInd w:val="0"/>
        <w:spacing w:line="360" w:lineRule="auto"/>
        <w:rPr>
          <w:rFonts w:ascii="宋体" w:hAnsi="宋体" w:cs="宋体"/>
          <w:szCs w:val="21"/>
          <w:lang w:val="zh-CN"/>
        </w:rPr>
      </w:pPr>
    </w:p>
    <w:p w14:paraId="71D616B0">
      <w:pPr>
        <w:autoSpaceDE w:val="0"/>
        <w:autoSpaceDN w:val="0"/>
        <w:adjustRightInd w:val="0"/>
        <w:spacing w:line="360" w:lineRule="auto"/>
        <w:rPr>
          <w:rFonts w:ascii="宋体" w:hAnsi="宋体" w:cs="宋体"/>
          <w:szCs w:val="21"/>
          <w:lang w:val="zh-CN"/>
        </w:rPr>
      </w:pPr>
    </w:p>
    <w:p w14:paraId="6337ED8A">
      <w:pPr>
        <w:autoSpaceDE w:val="0"/>
        <w:autoSpaceDN w:val="0"/>
        <w:adjustRightInd w:val="0"/>
        <w:spacing w:line="360" w:lineRule="auto"/>
        <w:jc w:val="center"/>
        <w:outlineLvl w:val="0"/>
        <w:rPr>
          <w:rFonts w:ascii="宋体" w:hAnsi="宋体"/>
          <w:b/>
          <w:bCs/>
          <w:color w:val="000000"/>
          <w:sz w:val="24"/>
          <w:szCs w:val="24"/>
        </w:rPr>
      </w:pPr>
    </w:p>
    <w:p w14:paraId="76FE08DA">
      <w:pPr>
        <w:autoSpaceDE w:val="0"/>
        <w:autoSpaceDN w:val="0"/>
        <w:adjustRightInd w:val="0"/>
        <w:spacing w:line="360" w:lineRule="auto"/>
        <w:jc w:val="center"/>
        <w:outlineLvl w:val="0"/>
        <w:rPr>
          <w:rFonts w:ascii="宋体" w:hAnsi="宋体"/>
          <w:b/>
          <w:bCs/>
          <w:color w:val="000000"/>
          <w:sz w:val="24"/>
          <w:szCs w:val="24"/>
        </w:rPr>
      </w:pPr>
    </w:p>
    <w:p w14:paraId="066509EE">
      <w:pPr>
        <w:autoSpaceDE w:val="0"/>
        <w:autoSpaceDN w:val="0"/>
        <w:adjustRightInd w:val="0"/>
        <w:spacing w:line="360" w:lineRule="auto"/>
        <w:jc w:val="center"/>
        <w:outlineLvl w:val="0"/>
        <w:rPr>
          <w:rFonts w:ascii="宋体" w:hAnsi="宋体"/>
          <w:b/>
          <w:bCs/>
          <w:color w:val="000000"/>
          <w:sz w:val="24"/>
          <w:szCs w:val="24"/>
        </w:rPr>
      </w:pPr>
    </w:p>
    <w:p w14:paraId="463D8FF5">
      <w:pPr>
        <w:autoSpaceDE w:val="0"/>
        <w:autoSpaceDN w:val="0"/>
        <w:adjustRightInd w:val="0"/>
        <w:spacing w:line="360" w:lineRule="auto"/>
        <w:jc w:val="center"/>
        <w:outlineLvl w:val="0"/>
        <w:rPr>
          <w:rFonts w:ascii="宋体" w:hAnsi="宋体"/>
          <w:b/>
          <w:bCs/>
          <w:color w:val="000000"/>
          <w:sz w:val="24"/>
          <w:szCs w:val="24"/>
        </w:rPr>
      </w:pPr>
    </w:p>
    <w:p w14:paraId="469D3C42">
      <w:pPr>
        <w:autoSpaceDE w:val="0"/>
        <w:autoSpaceDN w:val="0"/>
        <w:adjustRightInd w:val="0"/>
        <w:spacing w:line="360" w:lineRule="auto"/>
        <w:jc w:val="center"/>
        <w:outlineLvl w:val="0"/>
        <w:rPr>
          <w:rFonts w:ascii="宋体" w:hAnsi="宋体"/>
          <w:b/>
          <w:bCs/>
          <w:color w:val="000000"/>
          <w:sz w:val="24"/>
          <w:szCs w:val="24"/>
        </w:rPr>
      </w:pPr>
    </w:p>
    <w:p w14:paraId="62F9CE99">
      <w:pPr>
        <w:autoSpaceDE w:val="0"/>
        <w:autoSpaceDN w:val="0"/>
        <w:adjustRightInd w:val="0"/>
        <w:spacing w:line="360" w:lineRule="auto"/>
        <w:jc w:val="center"/>
        <w:outlineLvl w:val="0"/>
        <w:rPr>
          <w:rFonts w:ascii="宋体" w:hAnsi="宋体"/>
          <w:b/>
          <w:bCs/>
          <w:color w:val="000000"/>
          <w:sz w:val="24"/>
          <w:szCs w:val="24"/>
        </w:rPr>
      </w:pPr>
    </w:p>
    <w:p w14:paraId="769CAC50">
      <w:pPr>
        <w:autoSpaceDE w:val="0"/>
        <w:autoSpaceDN w:val="0"/>
        <w:adjustRightInd w:val="0"/>
        <w:spacing w:line="360" w:lineRule="auto"/>
        <w:jc w:val="center"/>
        <w:outlineLvl w:val="0"/>
        <w:rPr>
          <w:rFonts w:ascii="宋体" w:hAnsi="宋体"/>
          <w:b/>
          <w:bCs/>
          <w:color w:val="000000"/>
          <w:sz w:val="24"/>
          <w:szCs w:val="24"/>
        </w:rPr>
      </w:pPr>
    </w:p>
    <w:p w14:paraId="0A045ABB">
      <w:pPr>
        <w:autoSpaceDE w:val="0"/>
        <w:autoSpaceDN w:val="0"/>
        <w:adjustRightInd w:val="0"/>
        <w:spacing w:line="360" w:lineRule="auto"/>
        <w:jc w:val="center"/>
        <w:outlineLvl w:val="0"/>
        <w:rPr>
          <w:rFonts w:ascii="宋体" w:hAnsi="宋体"/>
          <w:b/>
          <w:bCs/>
          <w:color w:val="000000"/>
          <w:sz w:val="24"/>
          <w:szCs w:val="24"/>
        </w:rPr>
      </w:pPr>
    </w:p>
    <w:p w14:paraId="106AA769">
      <w:pPr>
        <w:pStyle w:val="2"/>
        <w:spacing w:line="360" w:lineRule="auto"/>
        <w:ind w:firstLine="340"/>
      </w:pPr>
    </w:p>
    <w:p w14:paraId="4E805483">
      <w:pPr>
        <w:pStyle w:val="15"/>
        <w:ind w:firstLine="480"/>
      </w:pPr>
    </w:p>
    <w:p w14:paraId="50E6D655">
      <w:pPr>
        <w:autoSpaceDE w:val="0"/>
        <w:autoSpaceDN w:val="0"/>
        <w:adjustRightInd w:val="0"/>
        <w:spacing w:line="360" w:lineRule="auto"/>
        <w:jc w:val="center"/>
        <w:outlineLvl w:val="0"/>
        <w:rPr>
          <w:rFonts w:ascii="宋体" w:hAnsi="宋体"/>
          <w:b/>
          <w:bCs/>
          <w:color w:val="000000"/>
          <w:sz w:val="24"/>
          <w:szCs w:val="24"/>
        </w:rPr>
      </w:pPr>
    </w:p>
    <w:p w14:paraId="2BA56338">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4.3 技术方案（实施方案）</w:t>
      </w:r>
    </w:p>
    <w:p w14:paraId="5907F854">
      <w:pPr>
        <w:snapToGrid w:val="0"/>
        <w:spacing w:line="360" w:lineRule="auto"/>
        <w:jc w:val="center"/>
        <w:rPr>
          <w:rFonts w:hAnsi="宋体"/>
          <w:b/>
          <w:snapToGrid w:val="0"/>
          <w:kern w:val="0"/>
          <w:sz w:val="36"/>
          <w:szCs w:val="36"/>
        </w:rPr>
      </w:pPr>
    </w:p>
    <w:p w14:paraId="6C7F617C">
      <w:pPr>
        <w:snapToGrid w:val="0"/>
        <w:spacing w:line="360" w:lineRule="auto"/>
        <w:jc w:val="center"/>
        <w:rPr>
          <w:rFonts w:hAnsi="宋体"/>
          <w:b/>
          <w:snapToGrid w:val="0"/>
          <w:kern w:val="0"/>
          <w:sz w:val="36"/>
          <w:szCs w:val="36"/>
        </w:rPr>
      </w:pPr>
    </w:p>
    <w:p w14:paraId="4D797F10">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66D729E7">
      <w:pPr>
        <w:snapToGrid w:val="0"/>
        <w:spacing w:line="360" w:lineRule="auto"/>
        <w:jc w:val="center"/>
        <w:rPr>
          <w:rFonts w:hAnsi="宋体"/>
          <w:b/>
          <w:snapToGrid w:val="0"/>
          <w:kern w:val="0"/>
          <w:sz w:val="36"/>
          <w:szCs w:val="36"/>
        </w:rPr>
      </w:pPr>
    </w:p>
    <w:p w14:paraId="66AC9540">
      <w:pPr>
        <w:snapToGrid w:val="0"/>
        <w:spacing w:line="360" w:lineRule="auto"/>
        <w:jc w:val="center"/>
        <w:rPr>
          <w:rFonts w:hAnsi="宋体"/>
          <w:b/>
          <w:snapToGrid w:val="0"/>
          <w:kern w:val="0"/>
          <w:sz w:val="36"/>
          <w:szCs w:val="36"/>
        </w:rPr>
      </w:pPr>
    </w:p>
    <w:p w14:paraId="53EBBFAD">
      <w:pPr>
        <w:snapToGrid w:val="0"/>
        <w:spacing w:line="360" w:lineRule="auto"/>
        <w:jc w:val="center"/>
        <w:rPr>
          <w:rFonts w:hAnsi="宋体"/>
          <w:b/>
          <w:snapToGrid w:val="0"/>
          <w:kern w:val="0"/>
          <w:sz w:val="36"/>
          <w:szCs w:val="36"/>
        </w:rPr>
      </w:pPr>
    </w:p>
    <w:p w14:paraId="5076C232">
      <w:pPr>
        <w:snapToGrid w:val="0"/>
        <w:spacing w:line="360" w:lineRule="auto"/>
        <w:jc w:val="center"/>
        <w:rPr>
          <w:rFonts w:hAnsi="宋体"/>
          <w:b/>
          <w:snapToGrid w:val="0"/>
          <w:kern w:val="0"/>
          <w:sz w:val="36"/>
          <w:szCs w:val="36"/>
        </w:rPr>
      </w:pPr>
    </w:p>
    <w:p w14:paraId="2AF7E5C1">
      <w:pPr>
        <w:snapToGrid w:val="0"/>
        <w:spacing w:line="360" w:lineRule="auto"/>
        <w:jc w:val="center"/>
        <w:rPr>
          <w:rFonts w:hAnsi="宋体"/>
          <w:b/>
          <w:snapToGrid w:val="0"/>
          <w:kern w:val="0"/>
          <w:sz w:val="36"/>
          <w:szCs w:val="36"/>
        </w:rPr>
      </w:pPr>
    </w:p>
    <w:p w14:paraId="3B2CE231">
      <w:pPr>
        <w:snapToGrid w:val="0"/>
        <w:spacing w:line="360" w:lineRule="auto"/>
        <w:jc w:val="center"/>
        <w:rPr>
          <w:rFonts w:hAnsi="宋体"/>
          <w:b/>
          <w:snapToGrid w:val="0"/>
          <w:kern w:val="0"/>
          <w:sz w:val="36"/>
          <w:szCs w:val="36"/>
        </w:rPr>
      </w:pPr>
    </w:p>
    <w:p w14:paraId="5DB94661">
      <w:pPr>
        <w:snapToGrid w:val="0"/>
        <w:spacing w:line="360" w:lineRule="auto"/>
        <w:jc w:val="center"/>
        <w:rPr>
          <w:rFonts w:hAnsi="宋体"/>
          <w:b/>
          <w:snapToGrid w:val="0"/>
          <w:kern w:val="0"/>
          <w:sz w:val="36"/>
          <w:szCs w:val="36"/>
        </w:rPr>
      </w:pPr>
    </w:p>
    <w:p w14:paraId="2423AA39">
      <w:pPr>
        <w:snapToGrid w:val="0"/>
        <w:spacing w:line="360" w:lineRule="auto"/>
        <w:jc w:val="center"/>
        <w:rPr>
          <w:rFonts w:hAnsi="宋体"/>
          <w:b/>
          <w:snapToGrid w:val="0"/>
          <w:kern w:val="0"/>
          <w:sz w:val="36"/>
          <w:szCs w:val="36"/>
        </w:rPr>
      </w:pPr>
    </w:p>
    <w:p w14:paraId="4B9EC6AA">
      <w:pPr>
        <w:snapToGrid w:val="0"/>
        <w:spacing w:line="360" w:lineRule="auto"/>
        <w:jc w:val="center"/>
        <w:rPr>
          <w:rFonts w:hAnsi="宋体"/>
          <w:b/>
          <w:snapToGrid w:val="0"/>
          <w:kern w:val="0"/>
          <w:sz w:val="36"/>
          <w:szCs w:val="36"/>
        </w:rPr>
      </w:pPr>
    </w:p>
    <w:p w14:paraId="703F299A">
      <w:pPr>
        <w:snapToGrid w:val="0"/>
        <w:spacing w:line="360" w:lineRule="auto"/>
        <w:jc w:val="center"/>
        <w:rPr>
          <w:rFonts w:hAnsi="宋体"/>
          <w:b/>
          <w:snapToGrid w:val="0"/>
          <w:kern w:val="0"/>
          <w:sz w:val="36"/>
          <w:szCs w:val="36"/>
        </w:rPr>
      </w:pPr>
    </w:p>
    <w:p w14:paraId="7BFA737F">
      <w:pPr>
        <w:snapToGrid w:val="0"/>
        <w:spacing w:line="360" w:lineRule="auto"/>
        <w:jc w:val="center"/>
        <w:rPr>
          <w:rFonts w:hAnsi="宋体"/>
          <w:b/>
          <w:snapToGrid w:val="0"/>
          <w:kern w:val="0"/>
          <w:sz w:val="36"/>
          <w:szCs w:val="36"/>
        </w:rPr>
      </w:pPr>
    </w:p>
    <w:p w14:paraId="68FF1BC4">
      <w:pPr>
        <w:snapToGrid w:val="0"/>
        <w:spacing w:line="360" w:lineRule="auto"/>
        <w:jc w:val="center"/>
        <w:rPr>
          <w:rFonts w:hAnsi="宋体"/>
          <w:b/>
          <w:snapToGrid w:val="0"/>
          <w:kern w:val="0"/>
          <w:sz w:val="36"/>
          <w:szCs w:val="36"/>
        </w:rPr>
      </w:pPr>
    </w:p>
    <w:p w14:paraId="6F46CFD1">
      <w:pPr>
        <w:snapToGrid w:val="0"/>
        <w:spacing w:line="360" w:lineRule="auto"/>
        <w:jc w:val="center"/>
        <w:rPr>
          <w:rFonts w:hAnsi="宋体"/>
          <w:b/>
          <w:snapToGrid w:val="0"/>
          <w:kern w:val="0"/>
          <w:sz w:val="36"/>
          <w:szCs w:val="36"/>
        </w:rPr>
      </w:pPr>
    </w:p>
    <w:p w14:paraId="06C842EF">
      <w:pPr>
        <w:pStyle w:val="2"/>
        <w:spacing w:line="360" w:lineRule="auto"/>
        <w:ind w:firstLine="340"/>
      </w:pPr>
    </w:p>
    <w:p w14:paraId="3D4F2497">
      <w:pPr>
        <w:pStyle w:val="15"/>
        <w:ind w:firstLine="480"/>
      </w:pPr>
    </w:p>
    <w:p w14:paraId="6D7A1095">
      <w:pPr>
        <w:spacing w:line="360" w:lineRule="auto"/>
      </w:pPr>
    </w:p>
    <w:p w14:paraId="7FDC39AB">
      <w:pPr>
        <w:snapToGrid w:val="0"/>
        <w:spacing w:line="360" w:lineRule="auto"/>
        <w:jc w:val="center"/>
        <w:rPr>
          <w:rFonts w:hAnsi="宋体"/>
          <w:b/>
          <w:snapToGrid w:val="0"/>
          <w:kern w:val="0"/>
          <w:sz w:val="36"/>
          <w:szCs w:val="36"/>
        </w:rPr>
      </w:pPr>
    </w:p>
    <w:p w14:paraId="0CD9ABA1">
      <w:pPr>
        <w:snapToGrid w:val="0"/>
        <w:spacing w:line="360" w:lineRule="auto"/>
        <w:rPr>
          <w:rFonts w:hAnsi="宋体"/>
          <w:b/>
          <w:snapToGrid w:val="0"/>
          <w:kern w:val="0"/>
          <w:sz w:val="36"/>
          <w:szCs w:val="36"/>
        </w:rPr>
      </w:pPr>
    </w:p>
    <w:p w14:paraId="3E7A4D9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4.4 业绩情况表</w:t>
      </w:r>
    </w:p>
    <w:p w14:paraId="5676445D">
      <w:pPr>
        <w:autoSpaceDE w:val="0"/>
        <w:autoSpaceDN w:val="0"/>
        <w:adjustRightInd w:val="0"/>
        <w:spacing w:line="360" w:lineRule="auto"/>
        <w:jc w:val="center"/>
        <w:outlineLvl w:val="0"/>
        <w:rPr>
          <w:rFonts w:ascii="宋体" w:hAnsi="宋体"/>
          <w:b/>
          <w:bCs/>
          <w:color w:val="000000"/>
          <w:sz w:val="28"/>
          <w:szCs w:val="28"/>
        </w:rPr>
      </w:pPr>
    </w:p>
    <w:p w14:paraId="6530BC2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6AC8E272">
      <w:pPr>
        <w:snapToGrid w:val="0"/>
        <w:spacing w:line="360" w:lineRule="auto"/>
        <w:rPr>
          <w:rFonts w:ascii="宋体" w:hAnsi="宋体"/>
          <w:color w:val="000000"/>
          <w:szCs w:val="21"/>
        </w:rPr>
      </w:pPr>
      <w:r>
        <w:rPr>
          <w:rFonts w:hint="eastAsia" w:ascii="宋体" w:hAnsi="宋体"/>
          <w:color w:val="000000"/>
          <w:szCs w:val="21"/>
        </w:rPr>
        <w:t xml:space="preserve">项目名称：   </w:t>
      </w:r>
    </w:p>
    <w:p w14:paraId="367AF0A7">
      <w:pPr>
        <w:snapToGrid w:val="0"/>
        <w:spacing w:line="360" w:lineRule="auto"/>
        <w:rPr>
          <w:rFonts w:hAnsi="宋体"/>
          <w:b/>
          <w:snapToGrid w:val="0"/>
          <w:kern w:val="0"/>
          <w:szCs w:val="21"/>
        </w:rPr>
      </w:pP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775968F4">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7"/>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14:paraId="2E69AB00">
            <w:pPr>
              <w:pStyle w:val="7"/>
              <w:spacing w:line="360" w:lineRule="auto"/>
              <w:rPr>
                <w:rFonts w:ascii="宋体" w:hAnsi="宋体" w:eastAsia="宋体" w:cs="Times New Roman"/>
                <w:sz w:val="21"/>
                <w:szCs w:val="21"/>
              </w:rPr>
            </w:pPr>
          </w:p>
        </w:tc>
        <w:tc>
          <w:tcPr>
            <w:tcW w:w="3579" w:type="dxa"/>
            <w:noWrap/>
            <w:vAlign w:val="center"/>
          </w:tcPr>
          <w:p w14:paraId="3728EFB0">
            <w:pPr>
              <w:pStyle w:val="7"/>
              <w:spacing w:line="360" w:lineRule="auto"/>
              <w:rPr>
                <w:rFonts w:ascii="宋体" w:hAnsi="宋体" w:eastAsia="宋体" w:cs="Times New Roman"/>
                <w:sz w:val="21"/>
                <w:szCs w:val="21"/>
              </w:rPr>
            </w:pPr>
          </w:p>
        </w:tc>
        <w:tc>
          <w:tcPr>
            <w:tcW w:w="1440" w:type="dxa"/>
            <w:noWrap/>
            <w:vAlign w:val="center"/>
          </w:tcPr>
          <w:p w14:paraId="68949478">
            <w:pPr>
              <w:pStyle w:val="7"/>
              <w:spacing w:line="360" w:lineRule="auto"/>
              <w:rPr>
                <w:rFonts w:ascii="宋体" w:hAnsi="宋体" w:eastAsia="宋体" w:cs="Times New Roman"/>
                <w:sz w:val="21"/>
                <w:szCs w:val="21"/>
              </w:rPr>
            </w:pPr>
          </w:p>
        </w:tc>
        <w:tc>
          <w:tcPr>
            <w:tcW w:w="1706" w:type="dxa"/>
            <w:noWrap/>
            <w:vAlign w:val="center"/>
          </w:tcPr>
          <w:p w14:paraId="29A1D46D">
            <w:pPr>
              <w:pStyle w:val="7"/>
              <w:spacing w:line="360" w:lineRule="auto"/>
              <w:rPr>
                <w:rFonts w:ascii="宋体" w:hAnsi="宋体" w:eastAsia="宋体" w:cs="Times New Roman"/>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14:paraId="54A97D63">
            <w:pPr>
              <w:pStyle w:val="7"/>
              <w:spacing w:line="360" w:lineRule="auto"/>
              <w:rPr>
                <w:rFonts w:ascii="宋体" w:hAnsi="宋体" w:eastAsia="宋体" w:cs="Times New Roman"/>
                <w:sz w:val="21"/>
                <w:szCs w:val="21"/>
              </w:rPr>
            </w:pPr>
          </w:p>
        </w:tc>
        <w:tc>
          <w:tcPr>
            <w:tcW w:w="3579" w:type="dxa"/>
            <w:noWrap/>
            <w:vAlign w:val="center"/>
          </w:tcPr>
          <w:p w14:paraId="6D14243C">
            <w:pPr>
              <w:pStyle w:val="7"/>
              <w:spacing w:line="360" w:lineRule="auto"/>
              <w:rPr>
                <w:rFonts w:ascii="宋体" w:hAnsi="宋体" w:eastAsia="宋体" w:cs="Times New Roman"/>
                <w:sz w:val="21"/>
                <w:szCs w:val="21"/>
              </w:rPr>
            </w:pPr>
          </w:p>
        </w:tc>
        <w:tc>
          <w:tcPr>
            <w:tcW w:w="1440" w:type="dxa"/>
            <w:noWrap/>
            <w:vAlign w:val="center"/>
          </w:tcPr>
          <w:p w14:paraId="1839376D">
            <w:pPr>
              <w:pStyle w:val="7"/>
              <w:spacing w:line="360" w:lineRule="auto"/>
              <w:rPr>
                <w:rFonts w:ascii="宋体" w:hAnsi="宋体" w:eastAsia="宋体" w:cs="Times New Roman"/>
                <w:sz w:val="21"/>
                <w:szCs w:val="21"/>
              </w:rPr>
            </w:pPr>
          </w:p>
        </w:tc>
        <w:tc>
          <w:tcPr>
            <w:tcW w:w="1706" w:type="dxa"/>
            <w:noWrap/>
            <w:vAlign w:val="center"/>
          </w:tcPr>
          <w:p w14:paraId="1F7B357E">
            <w:pPr>
              <w:pStyle w:val="7"/>
              <w:spacing w:line="360" w:lineRule="auto"/>
              <w:rPr>
                <w:rFonts w:ascii="宋体" w:hAnsi="宋体" w:eastAsia="宋体" w:cs="Times New Roman"/>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14:paraId="3C492B6E">
            <w:pPr>
              <w:pStyle w:val="7"/>
              <w:spacing w:line="360" w:lineRule="auto"/>
              <w:rPr>
                <w:rFonts w:ascii="宋体" w:hAnsi="宋体" w:eastAsia="宋体" w:cs="Times New Roman"/>
                <w:sz w:val="21"/>
                <w:szCs w:val="21"/>
              </w:rPr>
            </w:pPr>
          </w:p>
        </w:tc>
        <w:tc>
          <w:tcPr>
            <w:tcW w:w="3579" w:type="dxa"/>
            <w:noWrap/>
            <w:vAlign w:val="center"/>
          </w:tcPr>
          <w:p w14:paraId="3668A099">
            <w:pPr>
              <w:pStyle w:val="7"/>
              <w:spacing w:line="360" w:lineRule="auto"/>
              <w:rPr>
                <w:rFonts w:ascii="宋体" w:hAnsi="宋体" w:eastAsia="宋体" w:cs="Times New Roman"/>
                <w:sz w:val="21"/>
                <w:szCs w:val="21"/>
              </w:rPr>
            </w:pPr>
          </w:p>
        </w:tc>
        <w:tc>
          <w:tcPr>
            <w:tcW w:w="1440" w:type="dxa"/>
            <w:noWrap/>
            <w:vAlign w:val="center"/>
          </w:tcPr>
          <w:p w14:paraId="25DAAB07">
            <w:pPr>
              <w:pStyle w:val="7"/>
              <w:spacing w:line="360" w:lineRule="auto"/>
              <w:rPr>
                <w:rFonts w:ascii="宋体" w:hAnsi="宋体" w:eastAsia="宋体" w:cs="Times New Roman"/>
                <w:sz w:val="21"/>
                <w:szCs w:val="21"/>
              </w:rPr>
            </w:pPr>
          </w:p>
        </w:tc>
        <w:tc>
          <w:tcPr>
            <w:tcW w:w="1706" w:type="dxa"/>
            <w:noWrap/>
            <w:vAlign w:val="center"/>
          </w:tcPr>
          <w:p w14:paraId="76657216">
            <w:pPr>
              <w:pStyle w:val="7"/>
              <w:spacing w:line="360" w:lineRule="auto"/>
              <w:rPr>
                <w:rFonts w:ascii="宋体" w:hAnsi="宋体" w:eastAsia="宋体" w:cs="Times New Roman"/>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14:paraId="17CDBF7F">
            <w:pPr>
              <w:spacing w:line="360" w:lineRule="auto"/>
              <w:rPr>
                <w:rFonts w:ascii="宋体"/>
                <w:szCs w:val="21"/>
              </w:rPr>
            </w:pPr>
          </w:p>
        </w:tc>
        <w:tc>
          <w:tcPr>
            <w:tcW w:w="3579" w:type="dxa"/>
            <w:noWrap/>
            <w:vAlign w:val="center"/>
          </w:tcPr>
          <w:p w14:paraId="55250FB1">
            <w:pPr>
              <w:spacing w:line="360" w:lineRule="auto"/>
              <w:rPr>
                <w:rFonts w:ascii="宋体"/>
                <w:szCs w:val="21"/>
              </w:rPr>
            </w:pPr>
          </w:p>
        </w:tc>
        <w:tc>
          <w:tcPr>
            <w:tcW w:w="1440" w:type="dxa"/>
            <w:noWrap/>
            <w:vAlign w:val="center"/>
          </w:tcPr>
          <w:p w14:paraId="132193A0">
            <w:pPr>
              <w:spacing w:line="360" w:lineRule="auto"/>
              <w:rPr>
                <w:rFonts w:ascii="宋体"/>
                <w:szCs w:val="21"/>
              </w:rPr>
            </w:pPr>
          </w:p>
        </w:tc>
        <w:tc>
          <w:tcPr>
            <w:tcW w:w="1706" w:type="dxa"/>
            <w:noWrap/>
            <w:vAlign w:val="center"/>
          </w:tcPr>
          <w:p w14:paraId="3D7D2481">
            <w:pPr>
              <w:spacing w:line="360" w:lineRule="auto"/>
              <w:rPr>
                <w:rFonts w:ascii="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ascii="宋体"/>
                <w:szCs w:val="21"/>
              </w:rPr>
            </w:pPr>
          </w:p>
        </w:tc>
        <w:tc>
          <w:tcPr>
            <w:tcW w:w="3579" w:type="dxa"/>
            <w:noWrap/>
            <w:vAlign w:val="center"/>
          </w:tcPr>
          <w:p w14:paraId="1F951F8D">
            <w:pPr>
              <w:spacing w:line="360" w:lineRule="auto"/>
              <w:rPr>
                <w:rFonts w:ascii="宋体"/>
                <w:szCs w:val="21"/>
              </w:rPr>
            </w:pPr>
          </w:p>
        </w:tc>
        <w:tc>
          <w:tcPr>
            <w:tcW w:w="1440" w:type="dxa"/>
            <w:noWrap/>
            <w:vAlign w:val="center"/>
          </w:tcPr>
          <w:p w14:paraId="12BB1A6B">
            <w:pPr>
              <w:spacing w:line="360" w:lineRule="auto"/>
              <w:rPr>
                <w:rFonts w:ascii="宋体"/>
                <w:szCs w:val="21"/>
              </w:rPr>
            </w:pPr>
          </w:p>
        </w:tc>
        <w:tc>
          <w:tcPr>
            <w:tcW w:w="1706" w:type="dxa"/>
            <w:noWrap/>
            <w:vAlign w:val="center"/>
          </w:tcPr>
          <w:p w14:paraId="37FFFCF8">
            <w:pPr>
              <w:spacing w:line="360" w:lineRule="auto"/>
              <w:rPr>
                <w:rFonts w:ascii="宋体"/>
                <w:szCs w:val="21"/>
              </w:rPr>
            </w:pPr>
          </w:p>
        </w:tc>
      </w:tr>
    </w:tbl>
    <w:p w14:paraId="39457E9D">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A0EFE3E">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（此表投标人如无业绩可不提供）</w:t>
      </w:r>
    </w:p>
    <w:p w14:paraId="29E1810A">
      <w:pPr>
        <w:autoSpaceDE w:val="0"/>
        <w:autoSpaceDN w:val="0"/>
        <w:adjustRightInd w:val="0"/>
        <w:spacing w:line="360" w:lineRule="auto"/>
        <w:rPr>
          <w:rFonts w:ascii="宋体" w:hAnsi="宋体" w:cs="宋体"/>
          <w:szCs w:val="21"/>
          <w:lang w:val="zh-CN"/>
        </w:rPr>
      </w:pPr>
    </w:p>
    <w:p w14:paraId="30BB7E61">
      <w:pPr>
        <w:autoSpaceDE w:val="0"/>
        <w:autoSpaceDN w:val="0"/>
        <w:adjustRightInd w:val="0"/>
        <w:spacing w:line="360" w:lineRule="auto"/>
        <w:rPr>
          <w:rFonts w:ascii="宋体" w:hAnsi="宋体" w:cs="宋体"/>
          <w:sz w:val="24"/>
          <w:szCs w:val="24"/>
          <w:lang w:val="zh-CN"/>
        </w:rPr>
      </w:pPr>
    </w:p>
    <w:p w14:paraId="61FD503F">
      <w:pPr>
        <w:autoSpaceDE w:val="0"/>
        <w:autoSpaceDN w:val="0"/>
        <w:adjustRightInd w:val="0"/>
        <w:spacing w:line="360" w:lineRule="auto"/>
        <w:jc w:val="center"/>
        <w:outlineLvl w:val="0"/>
        <w:rPr>
          <w:rFonts w:ascii="宋体" w:hAnsi="宋体"/>
          <w:b/>
          <w:bCs/>
          <w:color w:val="000000"/>
          <w:sz w:val="24"/>
          <w:szCs w:val="24"/>
        </w:rPr>
      </w:pPr>
    </w:p>
    <w:p w14:paraId="33222804">
      <w:pPr>
        <w:autoSpaceDE w:val="0"/>
        <w:autoSpaceDN w:val="0"/>
        <w:adjustRightInd w:val="0"/>
        <w:spacing w:line="360" w:lineRule="auto"/>
        <w:jc w:val="center"/>
        <w:outlineLvl w:val="0"/>
        <w:rPr>
          <w:rFonts w:ascii="宋体" w:hAnsi="宋体"/>
          <w:b/>
          <w:bCs/>
          <w:color w:val="000000"/>
          <w:sz w:val="24"/>
          <w:szCs w:val="24"/>
        </w:rPr>
      </w:pPr>
    </w:p>
    <w:p w14:paraId="671843D5">
      <w:pPr>
        <w:autoSpaceDE w:val="0"/>
        <w:autoSpaceDN w:val="0"/>
        <w:adjustRightInd w:val="0"/>
        <w:spacing w:line="360" w:lineRule="auto"/>
        <w:jc w:val="center"/>
        <w:outlineLvl w:val="0"/>
        <w:rPr>
          <w:rFonts w:ascii="宋体" w:hAnsi="宋体"/>
          <w:b/>
          <w:bCs/>
          <w:color w:val="000000"/>
          <w:sz w:val="24"/>
          <w:szCs w:val="24"/>
        </w:rPr>
      </w:pPr>
    </w:p>
    <w:p w14:paraId="1EB30689">
      <w:pPr>
        <w:autoSpaceDE w:val="0"/>
        <w:autoSpaceDN w:val="0"/>
        <w:adjustRightInd w:val="0"/>
        <w:spacing w:line="360" w:lineRule="auto"/>
        <w:jc w:val="center"/>
        <w:outlineLvl w:val="0"/>
        <w:rPr>
          <w:rFonts w:ascii="宋体" w:hAnsi="宋体"/>
          <w:b/>
          <w:bCs/>
          <w:color w:val="000000"/>
          <w:sz w:val="24"/>
          <w:szCs w:val="24"/>
        </w:rPr>
      </w:pPr>
    </w:p>
    <w:p w14:paraId="623C164D">
      <w:pPr>
        <w:autoSpaceDE w:val="0"/>
        <w:autoSpaceDN w:val="0"/>
        <w:adjustRightInd w:val="0"/>
        <w:spacing w:line="360" w:lineRule="auto"/>
        <w:jc w:val="center"/>
        <w:outlineLvl w:val="0"/>
        <w:rPr>
          <w:rFonts w:ascii="宋体" w:hAnsi="宋体"/>
          <w:b/>
          <w:bCs/>
          <w:color w:val="000000"/>
          <w:sz w:val="24"/>
          <w:szCs w:val="24"/>
        </w:rPr>
      </w:pPr>
    </w:p>
    <w:p w14:paraId="11CEF300">
      <w:pPr>
        <w:pStyle w:val="2"/>
        <w:spacing w:line="360" w:lineRule="auto"/>
        <w:ind w:firstLine="340"/>
      </w:pPr>
    </w:p>
    <w:p w14:paraId="2634A2A7">
      <w:pPr>
        <w:pStyle w:val="15"/>
        <w:ind w:firstLine="480"/>
      </w:pPr>
    </w:p>
    <w:p w14:paraId="3A3CDCF4">
      <w:pPr>
        <w:autoSpaceDE w:val="0"/>
        <w:autoSpaceDN w:val="0"/>
        <w:adjustRightInd w:val="0"/>
        <w:spacing w:line="360" w:lineRule="auto"/>
        <w:jc w:val="center"/>
        <w:outlineLvl w:val="0"/>
        <w:rPr>
          <w:rFonts w:ascii="宋体" w:hAnsi="宋体"/>
          <w:b/>
          <w:bCs/>
          <w:color w:val="000000"/>
          <w:sz w:val="24"/>
          <w:szCs w:val="24"/>
        </w:rPr>
      </w:pPr>
    </w:p>
    <w:p w14:paraId="4B9E386D">
      <w:pPr>
        <w:autoSpaceDE w:val="0"/>
        <w:autoSpaceDN w:val="0"/>
        <w:adjustRightInd w:val="0"/>
        <w:spacing w:line="360" w:lineRule="auto"/>
        <w:jc w:val="center"/>
        <w:outlineLvl w:val="0"/>
        <w:rPr>
          <w:rFonts w:ascii="宋体" w:hAnsi="宋体"/>
          <w:b/>
          <w:bCs/>
          <w:color w:val="000000"/>
          <w:sz w:val="24"/>
          <w:szCs w:val="24"/>
        </w:rPr>
      </w:pPr>
    </w:p>
    <w:p w14:paraId="275350A3">
      <w:pPr>
        <w:autoSpaceDE w:val="0"/>
        <w:autoSpaceDN w:val="0"/>
        <w:adjustRightInd w:val="0"/>
        <w:spacing w:line="360" w:lineRule="auto"/>
        <w:jc w:val="center"/>
        <w:outlineLvl w:val="0"/>
        <w:rPr>
          <w:rFonts w:ascii="宋体" w:hAnsi="宋体"/>
          <w:b/>
          <w:bCs/>
          <w:color w:val="000000"/>
          <w:sz w:val="24"/>
          <w:szCs w:val="24"/>
        </w:rPr>
      </w:pPr>
    </w:p>
    <w:p w14:paraId="16A9B8E1">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14:paraId="0432032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58581C02">
      <w:pPr>
        <w:autoSpaceDE w:val="0"/>
        <w:autoSpaceDN w:val="0"/>
        <w:adjustRightInd w:val="0"/>
        <w:spacing w:line="360" w:lineRule="auto"/>
        <w:jc w:val="center"/>
        <w:rPr>
          <w:rFonts w:ascii="宋体" w:hAnsi="宋体"/>
          <w:b/>
          <w:bCs/>
          <w:color w:val="000000"/>
          <w:sz w:val="24"/>
          <w:szCs w:val="24"/>
        </w:rPr>
      </w:pPr>
    </w:p>
    <w:p w14:paraId="7A558121">
      <w:pPr>
        <w:autoSpaceDE w:val="0"/>
        <w:autoSpaceDN w:val="0"/>
        <w:adjustRightInd w:val="0"/>
        <w:spacing w:line="360" w:lineRule="auto"/>
        <w:jc w:val="center"/>
        <w:rPr>
          <w:rFonts w:ascii="宋体" w:hAnsi="宋体"/>
          <w:b/>
          <w:bCs/>
          <w:color w:val="000000"/>
          <w:sz w:val="24"/>
          <w:szCs w:val="24"/>
        </w:rPr>
      </w:pPr>
    </w:p>
    <w:p w14:paraId="66F6D797">
      <w:pPr>
        <w:autoSpaceDE w:val="0"/>
        <w:autoSpaceDN w:val="0"/>
        <w:adjustRightInd w:val="0"/>
        <w:spacing w:line="360" w:lineRule="auto"/>
        <w:jc w:val="center"/>
        <w:rPr>
          <w:rFonts w:ascii="宋体" w:hAnsi="宋体"/>
          <w:b/>
          <w:bCs/>
          <w:color w:val="000000"/>
          <w:sz w:val="24"/>
          <w:szCs w:val="24"/>
        </w:rPr>
      </w:pPr>
    </w:p>
    <w:p w14:paraId="06E37AC3">
      <w:pPr>
        <w:autoSpaceDE w:val="0"/>
        <w:autoSpaceDN w:val="0"/>
        <w:adjustRightInd w:val="0"/>
        <w:spacing w:line="360" w:lineRule="auto"/>
        <w:jc w:val="center"/>
        <w:rPr>
          <w:rFonts w:ascii="宋体" w:hAnsi="宋体"/>
          <w:b/>
          <w:bCs/>
          <w:color w:val="000000"/>
          <w:sz w:val="24"/>
          <w:szCs w:val="24"/>
        </w:rPr>
      </w:pPr>
    </w:p>
    <w:p w14:paraId="25C8DBB9">
      <w:pPr>
        <w:autoSpaceDE w:val="0"/>
        <w:autoSpaceDN w:val="0"/>
        <w:adjustRightInd w:val="0"/>
        <w:spacing w:line="360" w:lineRule="auto"/>
        <w:jc w:val="center"/>
        <w:rPr>
          <w:rFonts w:ascii="宋体" w:hAnsi="宋体"/>
          <w:b/>
          <w:bCs/>
          <w:color w:val="000000"/>
          <w:sz w:val="24"/>
          <w:szCs w:val="24"/>
        </w:rPr>
      </w:pPr>
    </w:p>
    <w:p w14:paraId="14CA7EC5">
      <w:pPr>
        <w:autoSpaceDE w:val="0"/>
        <w:autoSpaceDN w:val="0"/>
        <w:adjustRightInd w:val="0"/>
        <w:spacing w:line="360" w:lineRule="auto"/>
        <w:jc w:val="center"/>
        <w:rPr>
          <w:rFonts w:ascii="宋体" w:hAnsi="宋体"/>
          <w:b/>
          <w:bCs/>
          <w:color w:val="000000"/>
          <w:sz w:val="24"/>
          <w:szCs w:val="24"/>
        </w:rPr>
      </w:pPr>
    </w:p>
    <w:p w14:paraId="780837F5">
      <w:pPr>
        <w:autoSpaceDE w:val="0"/>
        <w:autoSpaceDN w:val="0"/>
        <w:adjustRightInd w:val="0"/>
        <w:spacing w:line="360" w:lineRule="auto"/>
        <w:jc w:val="center"/>
        <w:rPr>
          <w:rFonts w:ascii="宋体" w:hAnsi="宋体"/>
          <w:b/>
          <w:bCs/>
          <w:color w:val="000000"/>
          <w:sz w:val="24"/>
          <w:szCs w:val="24"/>
        </w:rPr>
      </w:pPr>
    </w:p>
    <w:p w14:paraId="6B0EA386">
      <w:pPr>
        <w:autoSpaceDE w:val="0"/>
        <w:autoSpaceDN w:val="0"/>
        <w:adjustRightInd w:val="0"/>
        <w:spacing w:line="360" w:lineRule="auto"/>
        <w:jc w:val="center"/>
        <w:rPr>
          <w:rFonts w:ascii="宋体" w:hAnsi="宋体"/>
          <w:b/>
          <w:bCs/>
          <w:color w:val="000000"/>
          <w:sz w:val="24"/>
          <w:szCs w:val="24"/>
        </w:rPr>
      </w:pPr>
    </w:p>
    <w:p w14:paraId="152EC38E">
      <w:pPr>
        <w:autoSpaceDE w:val="0"/>
        <w:autoSpaceDN w:val="0"/>
        <w:adjustRightInd w:val="0"/>
        <w:spacing w:line="360" w:lineRule="auto"/>
        <w:jc w:val="center"/>
        <w:rPr>
          <w:rFonts w:ascii="宋体" w:hAnsi="宋体"/>
          <w:b/>
          <w:bCs/>
          <w:color w:val="000000"/>
          <w:sz w:val="24"/>
          <w:szCs w:val="24"/>
        </w:rPr>
      </w:pPr>
    </w:p>
    <w:p w14:paraId="11B36A95">
      <w:pPr>
        <w:autoSpaceDE w:val="0"/>
        <w:autoSpaceDN w:val="0"/>
        <w:adjustRightInd w:val="0"/>
        <w:spacing w:line="360" w:lineRule="auto"/>
        <w:jc w:val="center"/>
        <w:rPr>
          <w:rFonts w:ascii="宋体" w:hAnsi="宋体"/>
          <w:b/>
          <w:bCs/>
          <w:color w:val="000000"/>
          <w:sz w:val="24"/>
          <w:szCs w:val="24"/>
        </w:rPr>
      </w:pPr>
    </w:p>
    <w:p w14:paraId="2148B673">
      <w:pPr>
        <w:autoSpaceDE w:val="0"/>
        <w:autoSpaceDN w:val="0"/>
        <w:adjustRightInd w:val="0"/>
        <w:spacing w:line="360" w:lineRule="auto"/>
        <w:jc w:val="center"/>
        <w:rPr>
          <w:rFonts w:ascii="宋体" w:hAnsi="宋体"/>
          <w:b/>
          <w:bCs/>
          <w:color w:val="000000"/>
          <w:sz w:val="24"/>
          <w:szCs w:val="24"/>
        </w:rPr>
      </w:pPr>
    </w:p>
    <w:p w14:paraId="6A82F816">
      <w:pPr>
        <w:autoSpaceDE w:val="0"/>
        <w:autoSpaceDN w:val="0"/>
        <w:adjustRightInd w:val="0"/>
        <w:spacing w:line="360" w:lineRule="auto"/>
        <w:jc w:val="center"/>
        <w:rPr>
          <w:rFonts w:ascii="宋体" w:hAnsi="宋体"/>
          <w:b/>
          <w:bCs/>
          <w:color w:val="000000"/>
          <w:sz w:val="24"/>
          <w:szCs w:val="24"/>
        </w:rPr>
      </w:pPr>
    </w:p>
    <w:p w14:paraId="3061331D">
      <w:pPr>
        <w:autoSpaceDE w:val="0"/>
        <w:autoSpaceDN w:val="0"/>
        <w:adjustRightInd w:val="0"/>
        <w:spacing w:line="360" w:lineRule="auto"/>
        <w:jc w:val="center"/>
        <w:rPr>
          <w:rFonts w:ascii="宋体" w:hAnsi="宋体"/>
          <w:b/>
          <w:bCs/>
          <w:color w:val="000000"/>
          <w:sz w:val="24"/>
          <w:szCs w:val="24"/>
        </w:rPr>
      </w:pPr>
    </w:p>
    <w:p w14:paraId="1A526E8E">
      <w:pPr>
        <w:autoSpaceDE w:val="0"/>
        <w:autoSpaceDN w:val="0"/>
        <w:adjustRightInd w:val="0"/>
        <w:spacing w:line="360" w:lineRule="auto"/>
        <w:jc w:val="center"/>
        <w:rPr>
          <w:rFonts w:ascii="宋体" w:hAnsi="宋体"/>
          <w:b/>
          <w:bCs/>
          <w:color w:val="000000"/>
          <w:sz w:val="24"/>
          <w:szCs w:val="24"/>
        </w:rPr>
      </w:pPr>
    </w:p>
    <w:p w14:paraId="64B6A073">
      <w:pPr>
        <w:autoSpaceDE w:val="0"/>
        <w:autoSpaceDN w:val="0"/>
        <w:adjustRightInd w:val="0"/>
        <w:spacing w:line="360" w:lineRule="auto"/>
        <w:jc w:val="center"/>
        <w:rPr>
          <w:rFonts w:ascii="宋体" w:hAnsi="宋体"/>
          <w:b/>
          <w:bCs/>
          <w:color w:val="000000"/>
          <w:sz w:val="24"/>
          <w:szCs w:val="24"/>
        </w:rPr>
      </w:pPr>
    </w:p>
    <w:p w14:paraId="68EC5598">
      <w:pPr>
        <w:autoSpaceDE w:val="0"/>
        <w:autoSpaceDN w:val="0"/>
        <w:adjustRightInd w:val="0"/>
        <w:spacing w:line="360" w:lineRule="auto"/>
        <w:jc w:val="center"/>
        <w:rPr>
          <w:rFonts w:ascii="宋体" w:hAnsi="宋体"/>
          <w:b/>
          <w:bCs/>
          <w:color w:val="000000"/>
          <w:sz w:val="24"/>
          <w:szCs w:val="24"/>
        </w:rPr>
      </w:pPr>
    </w:p>
    <w:p w14:paraId="62524089">
      <w:pPr>
        <w:autoSpaceDE w:val="0"/>
        <w:autoSpaceDN w:val="0"/>
        <w:adjustRightInd w:val="0"/>
        <w:spacing w:line="360" w:lineRule="auto"/>
        <w:jc w:val="center"/>
        <w:rPr>
          <w:rFonts w:ascii="宋体" w:hAnsi="宋体"/>
          <w:b/>
          <w:bCs/>
          <w:color w:val="000000"/>
          <w:sz w:val="24"/>
          <w:szCs w:val="24"/>
        </w:rPr>
      </w:pPr>
    </w:p>
    <w:p w14:paraId="082E764B">
      <w:pPr>
        <w:autoSpaceDE w:val="0"/>
        <w:autoSpaceDN w:val="0"/>
        <w:adjustRightInd w:val="0"/>
        <w:spacing w:line="360" w:lineRule="auto"/>
        <w:jc w:val="center"/>
        <w:rPr>
          <w:rFonts w:ascii="宋体" w:hAnsi="宋体"/>
          <w:b/>
          <w:bCs/>
          <w:color w:val="000000"/>
          <w:sz w:val="24"/>
          <w:szCs w:val="24"/>
        </w:rPr>
      </w:pPr>
    </w:p>
    <w:p w14:paraId="486A84A7">
      <w:pPr>
        <w:autoSpaceDE w:val="0"/>
        <w:autoSpaceDN w:val="0"/>
        <w:adjustRightInd w:val="0"/>
        <w:spacing w:line="360" w:lineRule="auto"/>
        <w:jc w:val="center"/>
        <w:rPr>
          <w:rFonts w:ascii="宋体" w:hAnsi="宋体"/>
          <w:b/>
          <w:bCs/>
          <w:color w:val="000000"/>
          <w:sz w:val="24"/>
          <w:szCs w:val="24"/>
        </w:rPr>
      </w:pPr>
    </w:p>
    <w:p w14:paraId="190341E2">
      <w:pPr>
        <w:autoSpaceDE w:val="0"/>
        <w:autoSpaceDN w:val="0"/>
        <w:adjustRightInd w:val="0"/>
        <w:spacing w:line="360" w:lineRule="auto"/>
        <w:jc w:val="center"/>
        <w:rPr>
          <w:rFonts w:ascii="宋体" w:hAnsi="宋体"/>
          <w:b/>
          <w:bCs/>
          <w:color w:val="000000"/>
          <w:sz w:val="24"/>
          <w:szCs w:val="24"/>
        </w:rPr>
      </w:pPr>
    </w:p>
    <w:p w14:paraId="74FA2C9A">
      <w:pPr>
        <w:autoSpaceDE w:val="0"/>
        <w:autoSpaceDN w:val="0"/>
        <w:adjustRightInd w:val="0"/>
        <w:spacing w:line="360" w:lineRule="auto"/>
        <w:jc w:val="center"/>
        <w:rPr>
          <w:rFonts w:ascii="宋体" w:hAnsi="宋体"/>
          <w:b/>
          <w:bCs/>
          <w:color w:val="000000"/>
          <w:sz w:val="24"/>
          <w:szCs w:val="24"/>
        </w:rPr>
      </w:pPr>
    </w:p>
    <w:p w14:paraId="019C31D8">
      <w:pPr>
        <w:pStyle w:val="2"/>
        <w:spacing w:line="360" w:lineRule="auto"/>
        <w:ind w:firstLine="340"/>
      </w:pPr>
    </w:p>
    <w:p w14:paraId="38352FDE">
      <w:pPr>
        <w:pStyle w:val="15"/>
        <w:ind w:firstLine="480"/>
      </w:pPr>
    </w:p>
    <w:p w14:paraId="3A9FA7A1">
      <w:pPr>
        <w:spacing w:line="360" w:lineRule="auto"/>
      </w:pPr>
    </w:p>
    <w:p w14:paraId="47CE9ED3">
      <w:pPr>
        <w:pStyle w:val="2"/>
        <w:spacing w:line="360" w:lineRule="auto"/>
        <w:ind w:firstLine="340"/>
      </w:pPr>
    </w:p>
    <w:p w14:paraId="2CFCE805">
      <w:pPr>
        <w:autoSpaceDE w:val="0"/>
        <w:autoSpaceDN w:val="0"/>
        <w:adjustRightInd w:val="0"/>
        <w:spacing w:line="360" w:lineRule="auto"/>
        <w:jc w:val="center"/>
        <w:rPr>
          <w:rFonts w:ascii="宋体" w:hAnsi="宋体" w:cs="宋体"/>
          <w:szCs w:val="21"/>
          <w:lang w:val="zh-CN"/>
        </w:rPr>
      </w:pPr>
      <w:r>
        <w:rPr>
          <w:rFonts w:ascii="宋体" w:hAnsi="宋体"/>
          <w:b/>
          <w:bCs/>
          <w:color w:val="000000"/>
          <w:sz w:val="24"/>
          <w:szCs w:val="24"/>
        </w:rPr>
        <w:br w:type="page"/>
      </w:r>
      <w:r>
        <w:rPr>
          <w:rFonts w:hint="eastAsia" w:ascii="宋体" w:hAnsi="宋体"/>
          <w:b/>
          <w:bCs/>
          <w:color w:val="000000"/>
          <w:sz w:val="24"/>
          <w:szCs w:val="24"/>
        </w:rPr>
        <w:t>4.6“节能产品政府采购品目清单”强制节能产品情况</w:t>
      </w:r>
    </w:p>
    <w:p w14:paraId="431C3CAC">
      <w:pPr>
        <w:autoSpaceDE w:val="0"/>
        <w:autoSpaceDN w:val="0"/>
        <w:adjustRightInd w:val="0"/>
        <w:spacing w:line="360" w:lineRule="auto"/>
        <w:jc w:val="center"/>
        <w:outlineLvl w:val="0"/>
        <w:rPr>
          <w:rFonts w:ascii="宋体" w:hAnsi="宋体"/>
          <w:b/>
          <w:bCs/>
          <w:color w:val="000000"/>
          <w:sz w:val="28"/>
          <w:szCs w:val="28"/>
        </w:rPr>
      </w:pPr>
    </w:p>
    <w:p w14:paraId="6AE5013F">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2EB2044E">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30E155F4">
      <w:pPr>
        <w:tabs>
          <w:tab w:val="left" w:pos="1800"/>
          <w:tab w:val="left" w:pos="5580"/>
        </w:tabs>
        <w:spacing w:line="360" w:lineRule="auto"/>
        <w:rPr>
          <w:rFonts w:ascii="宋体" w:hAnsi="宋体"/>
          <w:szCs w:val="21"/>
        </w:rPr>
      </w:pPr>
    </w:p>
    <w:tbl>
      <w:tblPr>
        <w:tblStyle w:val="16"/>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D9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2E9B6E23">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42C9E95A">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7D21DF27">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0A86E72D">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640802FA">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3944A4D2">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7DFBACB7">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F5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7998B4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61571929">
            <w:pPr>
              <w:pStyle w:val="7"/>
              <w:spacing w:line="360" w:lineRule="auto"/>
              <w:rPr>
                <w:rFonts w:ascii="宋体" w:hAnsi="宋体" w:eastAsia="宋体" w:cs="Times New Roman"/>
                <w:sz w:val="21"/>
                <w:szCs w:val="21"/>
              </w:rPr>
            </w:pPr>
          </w:p>
        </w:tc>
        <w:tc>
          <w:tcPr>
            <w:tcW w:w="1428" w:type="dxa"/>
            <w:noWrap/>
            <w:vAlign w:val="center"/>
          </w:tcPr>
          <w:p w14:paraId="0C916431">
            <w:pPr>
              <w:pStyle w:val="7"/>
              <w:spacing w:line="360" w:lineRule="auto"/>
              <w:rPr>
                <w:rFonts w:ascii="宋体" w:hAnsi="宋体" w:eastAsia="宋体" w:cs="Times New Roman"/>
                <w:sz w:val="21"/>
                <w:szCs w:val="21"/>
              </w:rPr>
            </w:pPr>
          </w:p>
        </w:tc>
        <w:tc>
          <w:tcPr>
            <w:tcW w:w="1166" w:type="dxa"/>
            <w:noWrap/>
          </w:tcPr>
          <w:p w14:paraId="72433EC8">
            <w:pPr>
              <w:pStyle w:val="7"/>
              <w:spacing w:line="360" w:lineRule="auto"/>
              <w:rPr>
                <w:rFonts w:ascii="宋体" w:hAnsi="宋体" w:eastAsia="宋体" w:cs="Times New Roman"/>
                <w:sz w:val="21"/>
                <w:szCs w:val="21"/>
              </w:rPr>
            </w:pPr>
          </w:p>
        </w:tc>
        <w:tc>
          <w:tcPr>
            <w:tcW w:w="1550" w:type="dxa"/>
            <w:noWrap/>
          </w:tcPr>
          <w:p w14:paraId="635E0A60">
            <w:pPr>
              <w:pStyle w:val="7"/>
              <w:spacing w:line="360" w:lineRule="auto"/>
              <w:rPr>
                <w:rFonts w:ascii="宋体" w:hAnsi="宋体" w:eastAsia="宋体" w:cs="Times New Roman"/>
                <w:sz w:val="21"/>
                <w:szCs w:val="21"/>
              </w:rPr>
            </w:pPr>
          </w:p>
        </w:tc>
        <w:tc>
          <w:tcPr>
            <w:tcW w:w="1505" w:type="dxa"/>
            <w:noWrap/>
          </w:tcPr>
          <w:p w14:paraId="6303409A">
            <w:pPr>
              <w:pStyle w:val="7"/>
              <w:spacing w:line="360" w:lineRule="auto"/>
              <w:rPr>
                <w:rFonts w:ascii="宋体" w:hAnsi="宋体" w:eastAsia="宋体" w:cs="Times New Roman"/>
                <w:sz w:val="21"/>
                <w:szCs w:val="21"/>
              </w:rPr>
            </w:pPr>
          </w:p>
        </w:tc>
        <w:tc>
          <w:tcPr>
            <w:tcW w:w="1333" w:type="dxa"/>
            <w:noWrap/>
          </w:tcPr>
          <w:p w14:paraId="60887D91">
            <w:pPr>
              <w:pStyle w:val="7"/>
              <w:spacing w:line="360" w:lineRule="auto"/>
              <w:rPr>
                <w:rFonts w:ascii="宋体" w:hAnsi="宋体" w:eastAsia="宋体" w:cs="Times New Roman"/>
                <w:sz w:val="21"/>
                <w:szCs w:val="21"/>
              </w:rPr>
            </w:pPr>
          </w:p>
        </w:tc>
      </w:tr>
      <w:tr w14:paraId="62D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DCFAD77">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25E700AA">
            <w:pPr>
              <w:pStyle w:val="7"/>
              <w:spacing w:line="360" w:lineRule="auto"/>
              <w:rPr>
                <w:rFonts w:ascii="宋体" w:hAnsi="宋体" w:eastAsia="宋体" w:cs="Times New Roman"/>
                <w:sz w:val="21"/>
                <w:szCs w:val="21"/>
              </w:rPr>
            </w:pPr>
          </w:p>
        </w:tc>
        <w:tc>
          <w:tcPr>
            <w:tcW w:w="1428" w:type="dxa"/>
            <w:noWrap/>
            <w:vAlign w:val="center"/>
          </w:tcPr>
          <w:p w14:paraId="3E12CDF5">
            <w:pPr>
              <w:pStyle w:val="7"/>
              <w:spacing w:line="360" w:lineRule="auto"/>
              <w:rPr>
                <w:rFonts w:ascii="宋体" w:hAnsi="宋体" w:eastAsia="宋体" w:cs="Times New Roman"/>
                <w:sz w:val="21"/>
                <w:szCs w:val="21"/>
              </w:rPr>
            </w:pPr>
          </w:p>
        </w:tc>
        <w:tc>
          <w:tcPr>
            <w:tcW w:w="1166" w:type="dxa"/>
            <w:noWrap/>
          </w:tcPr>
          <w:p w14:paraId="6001D5F1">
            <w:pPr>
              <w:pStyle w:val="7"/>
              <w:spacing w:line="360" w:lineRule="auto"/>
              <w:rPr>
                <w:rFonts w:ascii="宋体" w:hAnsi="宋体" w:eastAsia="宋体" w:cs="Times New Roman"/>
                <w:sz w:val="21"/>
                <w:szCs w:val="21"/>
              </w:rPr>
            </w:pPr>
          </w:p>
        </w:tc>
        <w:tc>
          <w:tcPr>
            <w:tcW w:w="1550" w:type="dxa"/>
            <w:noWrap/>
          </w:tcPr>
          <w:p w14:paraId="1E2C793D">
            <w:pPr>
              <w:pStyle w:val="7"/>
              <w:spacing w:line="360" w:lineRule="auto"/>
              <w:rPr>
                <w:rFonts w:ascii="宋体" w:hAnsi="宋体" w:eastAsia="宋体" w:cs="Times New Roman"/>
                <w:sz w:val="21"/>
                <w:szCs w:val="21"/>
              </w:rPr>
            </w:pPr>
          </w:p>
        </w:tc>
        <w:tc>
          <w:tcPr>
            <w:tcW w:w="1505" w:type="dxa"/>
            <w:noWrap/>
          </w:tcPr>
          <w:p w14:paraId="3A9ABA17">
            <w:pPr>
              <w:pStyle w:val="7"/>
              <w:spacing w:line="360" w:lineRule="auto"/>
              <w:rPr>
                <w:rFonts w:ascii="宋体" w:hAnsi="宋体" w:eastAsia="宋体" w:cs="Times New Roman"/>
                <w:sz w:val="21"/>
                <w:szCs w:val="21"/>
              </w:rPr>
            </w:pPr>
          </w:p>
        </w:tc>
        <w:tc>
          <w:tcPr>
            <w:tcW w:w="1333" w:type="dxa"/>
            <w:noWrap/>
          </w:tcPr>
          <w:p w14:paraId="333A780D">
            <w:pPr>
              <w:pStyle w:val="7"/>
              <w:spacing w:line="360" w:lineRule="auto"/>
              <w:rPr>
                <w:rFonts w:ascii="宋体" w:hAnsi="宋体" w:eastAsia="宋体" w:cs="Times New Roman"/>
                <w:sz w:val="21"/>
                <w:szCs w:val="21"/>
              </w:rPr>
            </w:pPr>
          </w:p>
        </w:tc>
      </w:tr>
      <w:tr w14:paraId="7697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AB652CC">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69C5BC19">
            <w:pPr>
              <w:pStyle w:val="7"/>
              <w:spacing w:line="360" w:lineRule="auto"/>
              <w:rPr>
                <w:rFonts w:ascii="宋体" w:hAnsi="宋体" w:eastAsia="宋体" w:cs="Times New Roman"/>
                <w:sz w:val="21"/>
                <w:szCs w:val="21"/>
              </w:rPr>
            </w:pPr>
          </w:p>
        </w:tc>
        <w:tc>
          <w:tcPr>
            <w:tcW w:w="1428" w:type="dxa"/>
            <w:noWrap/>
            <w:vAlign w:val="center"/>
          </w:tcPr>
          <w:p w14:paraId="3B6B4D43">
            <w:pPr>
              <w:pStyle w:val="7"/>
              <w:spacing w:line="360" w:lineRule="auto"/>
              <w:rPr>
                <w:rFonts w:ascii="宋体" w:hAnsi="宋体" w:eastAsia="宋体" w:cs="Times New Roman"/>
                <w:sz w:val="21"/>
                <w:szCs w:val="21"/>
              </w:rPr>
            </w:pPr>
          </w:p>
        </w:tc>
        <w:tc>
          <w:tcPr>
            <w:tcW w:w="1166" w:type="dxa"/>
            <w:noWrap/>
          </w:tcPr>
          <w:p w14:paraId="6D7DBFB0">
            <w:pPr>
              <w:pStyle w:val="7"/>
              <w:spacing w:line="360" w:lineRule="auto"/>
              <w:rPr>
                <w:rFonts w:ascii="宋体" w:hAnsi="宋体" w:eastAsia="宋体" w:cs="Times New Roman"/>
                <w:sz w:val="21"/>
                <w:szCs w:val="21"/>
              </w:rPr>
            </w:pPr>
          </w:p>
        </w:tc>
        <w:tc>
          <w:tcPr>
            <w:tcW w:w="1550" w:type="dxa"/>
            <w:noWrap/>
          </w:tcPr>
          <w:p w14:paraId="42EF5786">
            <w:pPr>
              <w:pStyle w:val="7"/>
              <w:spacing w:line="360" w:lineRule="auto"/>
              <w:rPr>
                <w:rFonts w:ascii="宋体" w:hAnsi="宋体" w:eastAsia="宋体" w:cs="Times New Roman"/>
                <w:sz w:val="21"/>
                <w:szCs w:val="21"/>
              </w:rPr>
            </w:pPr>
          </w:p>
        </w:tc>
        <w:tc>
          <w:tcPr>
            <w:tcW w:w="1505" w:type="dxa"/>
            <w:noWrap/>
          </w:tcPr>
          <w:p w14:paraId="6F7BEA9E">
            <w:pPr>
              <w:pStyle w:val="7"/>
              <w:spacing w:line="360" w:lineRule="auto"/>
              <w:rPr>
                <w:rFonts w:ascii="宋体" w:hAnsi="宋体" w:eastAsia="宋体" w:cs="Times New Roman"/>
                <w:sz w:val="21"/>
                <w:szCs w:val="21"/>
              </w:rPr>
            </w:pPr>
          </w:p>
        </w:tc>
        <w:tc>
          <w:tcPr>
            <w:tcW w:w="1333" w:type="dxa"/>
            <w:noWrap/>
          </w:tcPr>
          <w:p w14:paraId="763D523E">
            <w:pPr>
              <w:pStyle w:val="7"/>
              <w:spacing w:line="360" w:lineRule="auto"/>
              <w:rPr>
                <w:rFonts w:ascii="宋体" w:hAnsi="宋体" w:eastAsia="宋体" w:cs="Times New Roman"/>
                <w:sz w:val="21"/>
                <w:szCs w:val="21"/>
              </w:rPr>
            </w:pPr>
          </w:p>
        </w:tc>
      </w:tr>
    </w:tbl>
    <w:p w14:paraId="245465AB">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投标人名称（并加盖公章）：</w:t>
      </w:r>
    </w:p>
    <w:p w14:paraId="38265AEF">
      <w:pPr>
        <w:snapToGrid w:val="0"/>
        <w:spacing w:line="360" w:lineRule="auto"/>
        <w:rPr>
          <w:rFonts w:ascii="宋体" w:hAnsi="宋体" w:cs="宋体"/>
          <w:szCs w:val="21"/>
          <w:lang w:val="zh-CN"/>
        </w:rPr>
      </w:pPr>
    </w:p>
    <w:p w14:paraId="0B705C06">
      <w:pPr>
        <w:spacing w:line="360" w:lineRule="auto"/>
        <w:rPr>
          <w:rFonts w:ascii="宋体" w:hAnsi="宋体" w:cs="宋体"/>
          <w:szCs w:val="21"/>
          <w:lang w:val="zh-CN"/>
        </w:rPr>
      </w:pPr>
      <w:r>
        <w:rPr>
          <w:rFonts w:hint="eastAsia" w:ascii="宋体" w:hAnsi="宋体" w:cs="宋体"/>
          <w:szCs w:val="21"/>
          <w:lang w:val="zh-CN"/>
        </w:rPr>
        <w:t>说明：所投产品节能认证证书须附后。</w:t>
      </w:r>
    </w:p>
    <w:p w14:paraId="61360E88">
      <w:pPr>
        <w:autoSpaceDE w:val="0"/>
        <w:autoSpaceDN w:val="0"/>
        <w:adjustRightInd w:val="0"/>
        <w:spacing w:line="360" w:lineRule="auto"/>
        <w:jc w:val="center"/>
        <w:outlineLvl w:val="0"/>
        <w:rPr>
          <w:rFonts w:ascii="宋体" w:hAnsi="宋体"/>
          <w:b/>
          <w:bCs/>
          <w:color w:val="000000"/>
          <w:sz w:val="24"/>
          <w:szCs w:val="24"/>
        </w:rPr>
      </w:pPr>
    </w:p>
    <w:p w14:paraId="249CA714">
      <w:pPr>
        <w:autoSpaceDE w:val="0"/>
        <w:autoSpaceDN w:val="0"/>
        <w:adjustRightInd w:val="0"/>
        <w:spacing w:line="360" w:lineRule="auto"/>
        <w:jc w:val="center"/>
        <w:outlineLvl w:val="0"/>
        <w:rPr>
          <w:rFonts w:ascii="宋体" w:hAnsi="宋体"/>
          <w:b/>
          <w:bCs/>
          <w:color w:val="000000"/>
          <w:sz w:val="24"/>
          <w:szCs w:val="24"/>
        </w:rPr>
      </w:pPr>
    </w:p>
    <w:p w14:paraId="6DAE9C49">
      <w:pPr>
        <w:autoSpaceDE w:val="0"/>
        <w:autoSpaceDN w:val="0"/>
        <w:adjustRightInd w:val="0"/>
        <w:spacing w:line="360" w:lineRule="auto"/>
        <w:jc w:val="center"/>
        <w:outlineLvl w:val="0"/>
        <w:rPr>
          <w:rFonts w:ascii="宋体" w:hAnsi="宋体"/>
          <w:b/>
          <w:bCs/>
          <w:color w:val="000000"/>
          <w:sz w:val="24"/>
          <w:szCs w:val="24"/>
        </w:rPr>
      </w:pPr>
    </w:p>
    <w:p w14:paraId="0353FEEE">
      <w:pPr>
        <w:autoSpaceDE w:val="0"/>
        <w:autoSpaceDN w:val="0"/>
        <w:adjustRightInd w:val="0"/>
        <w:spacing w:line="360" w:lineRule="auto"/>
        <w:jc w:val="center"/>
        <w:outlineLvl w:val="0"/>
        <w:rPr>
          <w:rFonts w:ascii="宋体" w:hAnsi="宋体"/>
          <w:b/>
          <w:bCs/>
          <w:color w:val="000000"/>
          <w:sz w:val="24"/>
          <w:szCs w:val="24"/>
        </w:rPr>
      </w:pPr>
    </w:p>
    <w:p w14:paraId="4A0F572A">
      <w:pPr>
        <w:autoSpaceDE w:val="0"/>
        <w:autoSpaceDN w:val="0"/>
        <w:adjustRightInd w:val="0"/>
        <w:spacing w:line="360" w:lineRule="auto"/>
        <w:jc w:val="center"/>
        <w:outlineLvl w:val="0"/>
        <w:rPr>
          <w:rFonts w:ascii="宋体" w:hAnsi="宋体"/>
          <w:b/>
          <w:bCs/>
          <w:color w:val="000000"/>
          <w:sz w:val="24"/>
          <w:szCs w:val="24"/>
        </w:rPr>
      </w:pPr>
    </w:p>
    <w:p w14:paraId="3A11038D">
      <w:pPr>
        <w:autoSpaceDE w:val="0"/>
        <w:autoSpaceDN w:val="0"/>
        <w:adjustRightInd w:val="0"/>
        <w:spacing w:line="360" w:lineRule="auto"/>
        <w:jc w:val="center"/>
        <w:outlineLvl w:val="0"/>
        <w:rPr>
          <w:rFonts w:ascii="宋体" w:hAnsi="宋体"/>
          <w:b/>
          <w:bCs/>
          <w:color w:val="000000"/>
          <w:sz w:val="24"/>
          <w:szCs w:val="24"/>
        </w:rPr>
      </w:pPr>
    </w:p>
    <w:p w14:paraId="1C17D27A">
      <w:pPr>
        <w:autoSpaceDE w:val="0"/>
        <w:autoSpaceDN w:val="0"/>
        <w:adjustRightInd w:val="0"/>
        <w:spacing w:line="360" w:lineRule="auto"/>
        <w:jc w:val="center"/>
        <w:outlineLvl w:val="0"/>
        <w:rPr>
          <w:rFonts w:ascii="宋体" w:hAnsi="宋体"/>
          <w:b/>
          <w:bCs/>
          <w:color w:val="000000"/>
          <w:sz w:val="24"/>
          <w:szCs w:val="24"/>
        </w:rPr>
      </w:pPr>
    </w:p>
    <w:p w14:paraId="09D2369D">
      <w:pPr>
        <w:autoSpaceDE w:val="0"/>
        <w:autoSpaceDN w:val="0"/>
        <w:adjustRightInd w:val="0"/>
        <w:spacing w:line="360" w:lineRule="auto"/>
        <w:jc w:val="center"/>
        <w:outlineLvl w:val="0"/>
        <w:rPr>
          <w:rFonts w:ascii="宋体" w:hAnsi="宋体"/>
          <w:b/>
          <w:bCs/>
          <w:color w:val="000000"/>
          <w:sz w:val="24"/>
          <w:szCs w:val="24"/>
        </w:rPr>
      </w:pPr>
    </w:p>
    <w:p w14:paraId="1A09FEFD">
      <w:pPr>
        <w:autoSpaceDE w:val="0"/>
        <w:autoSpaceDN w:val="0"/>
        <w:adjustRightInd w:val="0"/>
        <w:spacing w:line="360" w:lineRule="auto"/>
        <w:jc w:val="center"/>
        <w:outlineLvl w:val="0"/>
        <w:rPr>
          <w:rFonts w:ascii="宋体" w:hAnsi="宋体"/>
          <w:b/>
          <w:bCs/>
          <w:color w:val="000000"/>
          <w:sz w:val="24"/>
          <w:szCs w:val="24"/>
        </w:rPr>
      </w:pPr>
    </w:p>
    <w:p w14:paraId="4DC2F70E">
      <w:pPr>
        <w:autoSpaceDE w:val="0"/>
        <w:autoSpaceDN w:val="0"/>
        <w:adjustRightInd w:val="0"/>
        <w:spacing w:line="360" w:lineRule="auto"/>
        <w:jc w:val="center"/>
        <w:outlineLvl w:val="0"/>
        <w:rPr>
          <w:rFonts w:ascii="宋体" w:hAnsi="宋体"/>
          <w:b/>
          <w:bCs/>
          <w:color w:val="000000"/>
          <w:sz w:val="24"/>
          <w:szCs w:val="24"/>
        </w:rPr>
      </w:pPr>
    </w:p>
    <w:p w14:paraId="1ED23E35">
      <w:pPr>
        <w:pStyle w:val="2"/>
        <w:spacing w:line="360" w:lineRule="auto"/>
        <w:ind w:firstLine="340"/>
      </w:pPr>
    </w:p>
    <w:p w14:paraId="4E722C77">
      <w:pPr>
        <w:pStyle w:val="15"/>
        <w:ind w:firstLine="480"/>
      </w:pPr>
    </w:p>
    <w:p w14:paraId="2939FC72">
      <w:pPr>
        <w:autoSpaceDE w:val="0"/>
        <w:autoSpaceDN w:val="0"/>
        <w:adjustRightInd w:val="0"/>
        <w:spacing w:line="360" w:lineRule="auto"/>
        <w:jc w:val="center"/>
        <w:outlineLvl w:val="0"/>
        <w:rPr>
          <w:rFonts w:ascii="宋体" w:hAnsi="宋体"/>
          <w:b/>
          <w:bCs/>
          <w:color w:val="000000"/>
          <w:sz w:val="24"/>
          <w:szCs w:val="24"/>
        </w:rPr>
      </w:pPr>
    </w:p>
    <w:p w14:paraId="6D8E36D5">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14:paraId="48FDDD89">
      <w:pPr>
        <w:autoSpaceDE w:val="0"/>
        <w:autoSpaceDN w:val="0"/>
        <w:adjustRightInd w:val="0"/>
        <w:spacing w:line="360" w:lineRule="auto"/>
        <w:jc w:val="center"/>
        <w:outlineLvl w:val="0"/>
        <w:rPr>
          <w:rFonts w:ascii="宋体" w:hAnsi="宋体"/>
          <w:b/>
          <w:bCs/>
          <w:color w:val="000000"/>
          <w:sz w:val="28"/>
          <w:szCs w:val="28"/>
        </w:rPr>
      </w:pPr>
    </w:p>
    <w:p w14:paraId="275E1826">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26F8EA7">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1DCB2FBB">
      <w:pPr>
        <w:tabs>
          <w:tab w:val="left" w:pos="1800"/>
          <w:tab w:val="left" w:pos="5580"/>
        </w:tabs>
        <w:spacing w:line="360" w:lineRule="auto"/>
        <w:rPr>
          <w:rFonts w:ascii="宋体" w:hAnsi="宋体"/>
          <w:szCs w:val="21"/>
        </w:rPr>
      </w:pPr>
    </w:p>
    <w:tbl>
      <w:tblPr>
        <w:tblStyle w:val="16"/>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32E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49F499BF">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6ECDBA93">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1451DBD2">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696D71FB">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45D101CF">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1B8B541D">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2F40A6F7">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CC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6CE89A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11B781A9">
            <w:pPr>
              <w:pStyle w:val="7"/>
              <w:spacing w:line="360" w:lineRule="auto"/>
              <w:rPr>
                <w:rFonts w:ascii="宋体" w:hAnsi="宋体" w:eastAsia="宋体" w:cs="Times New Roman"/>
                <w:sz w:val="21"/>
                <w:szCs w:val="21"/>
              </w:rPr>
            </w:pPr>
          </w:p>
        </w:tc>
        <w:tc>
          <w:tcPr>
            <w:tcW w:w="1428" w:type="dxa"/>
            <w:noWrap/>
            <w:vAlign w:val="center"/>
          </w:tcPr>
          <w:p w14:paraId="33AFF375">
            <w:pPr>
              <w:pStyle w:val="7"/>
              <w:spacing w:line="360" w:lineRule="auto"/>
              <w:rPr>
                <w:rFonts w:ascii="宋体" w:hAnsi="宋体" w:eastAsia="宋体" w:cs="Times New Roman"/>
                <w:sz w:val="21"/>
                <w:szCs w:val="21"/>
              </w:rPr>
            </w:pPr>
          </w:p>
        </w:tc>
        <w:tc>
          <w:tcPr>
            <w:tcW w:w="1166" w:type="dxa"/>
            <w:noWrap/>
          </w:tcPr>
          <w:p w14:paraId="7276544E">
            <w:pPr>
              <w:pStyle w:val="7"/>
              <w:spacing w:line="360" w:lineRule="auto"/>
              <w:rPr>
                <w:rFonts w:ascii="宋体" w:hAnsi="宋体" w:eastAsia="宋体" w:cs="Times New Roman"/>
                <w:sz w:val="21"/>
                <w:szCs w:val="21"/>
              </w:rPr>
            </w:pPr>
          </w:p>
        </w:tc>
        <w:tc>
          <w:tcPr>
            <w:tcW w:w="1550" w:type="dxa"/>
            <w:noWrap/>
          </w:tcPr>
          <w:p w14:paraId="5511A764">
            <w:pPr>
              <w:pStyle w:val="7"/>
              <w:spacing w:line="360" w:lineRule="auto"/>
              <w:rPr>
                <w:rFonts w:ascii="宋体" w:hAnsi="宋体" w:eastAsia="宋体" w:cs="Times New Roman"/>
                <w:sz w:val="21"/>
                <w:szCs w:val="21"/>
              </w:rPr>
            </w:pPr>
          </w:p>
        </w:tc>
        <w:tc>
          <w:tcPr>
            <w:tcW w:w="1505" w:type="dxa"/>
            <w:noWrap/>
          </w:tcPr>
          <w:p w14:paraId="6C8B7E44">
            <w:pPr>
              <w:pStyle w:val="7"/>
              <w:spacing w:line="360" w:lineRule="auto"/>
              <w:rPr>
                <w:rFonts w:ascii="宋体" w:hAnsi="宋体" w:eastAsia="宋体" w:cs="Times New Roman"/>
                <w:sz w:val="21"/>
                <w:szCs w:val="21"/>
              </w:rPr>
            </w:pPr>
          </w:p>
        </w:tc>
        <w:tc>
          <w:tcPr>
            <w:tcW w:w="1333" w:type="dxa"/>
            <w:noWrap/>
          </w:tcPr>
          <w:p w14:paraId="36F8E17D">
            <w:pPr>
              <w:pStyle w:val="7"/>
              <w:spacing w:line="360" w:lineRule="auto"/>
              <w:rPr>
                <w:rFonts w:ascii="宋体" w:hAnsi="宋体" w:eastAsia="宋体" w:cs="Times New Roman"/>
                <w:sz w:val="21"/>
                <w:szCs w:val="21"/>
              </w:rPr>
            </w:pPr>
          </w:p>
        </w:tc>
      </w:tr>
      <w:tr w14:paraId="673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645B88C">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5A90EAB2">
            <w:pPr>
              <w:pStyle w:val="7"/>
              <w:spacing w:line="360" w:lineRule="auto"/>
              <w:rPr>
                <w:rFonts w:ascii="宋体" w:hAnsi="宋体" w:eastAsia="宋体" w:cs="Times New Roman"/>
                <w:sz w:val="21"/>
                <w:szCs w:val="21"/>
              </w:rPr>
            </w:pPr>
          </w:p>
        </w:tc>
        <w:tc>
          <w:tcPr>
            <w:tcW w:w="1428" w:type="dxa"/>
            <w:noWrap/>
            <w:vAlign w:val="center"/>
          </w:tcPr>
          <w:p w14:paraId="3CB8B348">
            <w:pPr>
              <w:pStyle w:val="7"/>
              <w:spacing w:line="360" w:lineRule="auto"/>
              <w:rPr>
                <w:rFonts w:ascii="宋体" w:hAnsi="宋体" w:eastAsia="宋体" w:cs="Times New Roman"/>
                <w:sz w:val="21"/>
                <w:szCs w:val="21"/>
              </w:rPr>
            </w:pPr>
          </w:p>
        </w:tc>
        <w:tc>
          <w:tcPr>
            <w:tcW w:w="1166" w:type="dxa"/>
            <w:noWrap/>
          </w:tcPr>
          <w:p w14:paraId="1A29B341">
            <w:pPr>
              <w:pStyle w:val="7"/>
              <w:spacing w:line="360" w:lineRule="auto"/>
              <w:rPr>
                <w:rFonts w:ascii="宋体" w:hAnsi="宋体" w:eastAsia="宋体" w:cs="Times New Roman"/>
                <w:sz w:val="21"/>
                <w:szCs w:val="21"/>
              </w:rPr>
            </w:pPr>
          </w:p>
        </w:tc>
        <w:tc>
          <w:tcPr>
            <w:tcW w:w="1550" w:type="dxa"/>
            <w:noWrap/>
          </w:tcPr>
          <w:p w14:paraId="6D26FF42">
            <w:pPr>
              <w:pStyle w:val="7"/>
              <w:spacing w:line="360" w:lineRule="auto"/>
              <w:rPr>
                <w:rFonts w:ascii="宋体" w:hAnsi="宋体" w:eastAsia="宋体" w:cs="Times New Roman"/>
                <w:sz w:val="21"/>
                <w:szCs w:val="21"/>
              </w:rPr>
            </w:pPr>
          </w:p>
        </w:tc>
        <w:tc>
          <w:tcPr>
            <w:tcW w:w="1505" w:type="dxa"/>
            <w:noWrap/>
          </w:tcPr>
          <w:p w14:paraId="16A447A5">
            <w:pPr>
              <w:pStyle w:val="7"/>
              <w:spacing w:line="360" w:lineRule="auto"/>
              <w:rPr>
                <w:rFonts w:ascii="宋体" w:hAnsi="宋体" w:eastAsia="宋体" w:cs="Times New Roman"/>
                <w:sz w:val="21"/>
                <w:szCs w:val="21"/>
              </w:rPr>
            </w:pPr>
          </w:p>
        </w:tc>
        <w:tc>
          <w:tcPr>
            <w:tcW w:w="1333" w:type="dxa"/>
            <w:noWrap/>
          </w:tcPr>
          <w:p w14:paraId="55B6780F">
            <w:pPr>
              <w:pStyle w:val="7"/>
              <w:spacing w:line="360" w:lineRule="auto"/>
              <w:rPr>
                <w:rFonts w:ascii="宋体" w:hAnsi="宋体" w:eastAsia="宋体" w:cs="Times New Roman"/>
                <w:sz w:val="21"/>
                <w:szCs w:val="21"/>
              </w:rPr>
            </w:pPr>
          </w:p>
        </w:tc>
      </w:tr>
      <w:tr w14:paraId="213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B28F109">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1FDACE6A">
            <w:pPr>
              <w:pStyle w:val="7"/>
              <w:spacing w:line="360" w:lineRule="auto"/>
              <w:rPr>
                <w:rFonts w:ascii="宋体" w:hAnsi="宋体" w:eastAsia="宋体" w:cs="Times New Roman"/>
                <w:sz w:val="21"/>
                <w:szCs w:val="21"/>
              </w:rPr>
            </w:pPr>
          </w:p>
        </w:tc>
        <w:tc>
          <w:tcPr>
            <w:tcW w:w="1428" w:type="dxa"/>
            <w:noWrap/>
            <w:vAlign w:val="center"/>
          </w:tcPr>
          <w:p w14:paraId="2156134C">
            <w:pPr>
              <w:pStyle w:val="7"/>
              <w:spacing w:line="360" w:lineRule="auto"/>
              <w:rPr>
                <w:rFonts w:ascii="宋体" w:hAnsi="宋体" w:eastAsia="宋体" w:cs="Times New Roman"/>
                <w:sz w:val="21"/>
                <w:szCs w:val="21"/>
              </w:rPr>
            </w:pPr>
          </w:p>
        </w:tc>
        <w:tc>
          <w:tcPr>
            <w:tcW w:w="1166" w:type="dxa"/>
            <w:noWrap/>
          </w:tcPr>
          <w:p w14:paraId="25E2A745">
            <w:pPr>
              <w:pStyle w:val="7"/>
              <w:spacing w:line="360" w:lineRule="auto"/>
              <w:rPr>
                <w:rFonts w:ascii="宋体" w:hAnsi="宋体" w:eastAsia="宋体" w:cs="Times New Roman"/>
                <w:sz w:val="21"/>
                <w:szCs w:val="21"/>
              </w:rPr>
            </w:pPr>
          </w:p>
        </w:tc>
        <w:tc>
          <w:tcPr>
            <w:tcW w:w="1550" w:type="dxa"/>
            <w:noWrap/>
          </w:tcPr>
          <w:p w14:paraId="27D3A146">
            <w:pPr>
              <w:pStyle w:val="7"/>
              <w:spacing w:line="360" w:lineRule="auto"/>
              <w:rPr>
                <w:rFonts w:ascii="宋体" w:hAnsi="宋体" w:eastAsia="宋体" w:cs="Times New Roman"/>
                <w:sz w:val="21"/>
                <w:szCs w:val="21"/>
              </w:rPr>
            </w:pPr>
          </w:p>
        </w:tc>
        <w:tc>
          <w:tcPr>
            <w:tcW w:w="1505" w:type="dxa"/>
            <w:noWrap/>
          </w:tcPr>
          <w:p w14:paraId="38351327">
            <w:pPr>
              <w:pStyle w:val="7"/>
              <w:spacing w:line="360" w:lineRule="auto"/>
              <w:rPr>
                <w:rFonts w:ascii="宋体" w:hAnsi="宋体" w:eastAsia="宋体" w:cs="Times New Roman"/>
                <w:sz w:val="21"/>
                <w:szCs w:val="21"/>
              </w:rPr>
            </w:pPr>
          </w:p>
        </w:tc>
        <w:tc>
          <w:tcPr>
            <w:tcW w:w="1333" w:type="dxa"/>
            <w:noWrap/>
          </w:tcPr>
          <w:p w14:paraId="352C7B2D">
            <w:pPr>
              <w:pStyle w:val="7"/>
              <w:spacing w:line="360" w:lineRule="auto"/>
              <w:rPr>
                <w:rFonts w:ascii="宋体" w:hAnsi="宋体" w:eastAsia="宋体" w:cs="Times New Roman"/>
                <w:sz w:val="21"/>
                <w:szCs w:val="21"/>
              </w:rPr>
            </w:pPr>
          </w:p>
        </w:tc>
      </w:tr>
    </w:tbl>
    <w:p w14:paraId="4044886C">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投标人名称（并加盖公章）：</w:t>
      </w:r>
    </w:p>
    <w:p w14:paraId="2A3912C3">
      <w:pPr>
        <w:autoSpaceDE w:val="0"/>
        <w:autoSpaceDN w:val="0"/>
        <w:adjustRightInd w:val="0"/>
        <w:spacing w:line="360" w:lineRule="auto"/>
        <w:rPr>
          <w:rFonts w:ascii="宋体" w:hAnsi="宋体" w:cs="宋体"/>
          <w:szCs w:val="21"/>
          <w:lang w:val="zh-CN"/>
        </w:rPr>
      </w:pPr>
    </w:p>
    <w:p w14:paraId="52AD0707">
      <w:pPr>
        <w:snapToGrid w:val="0"/>
        <w:spacing w:line="360" w:lineRule="auto"/>
        <w:rPr>
          <w:rFonts w:ascii="宋体" w:hAnsi="宋体" w:cs="宋体"/>
          <w:szCs w:val="21"/>
          <w:lang w:val="zh-CN"/>
        </w:rPr>
      </w:pPr>
    </w:p>
    <w:p w14:paraId="1AF3B1F8">
      <w:pPr>
        <w:spacing w:line="360" w:lineRule="auto"/>
        <w:rPr>
          <w:rFonts w:ascii="宋体" w:hAnsi="宋体" w:cs="宋体"/>
          <w:szCs w:val="21"/>
          <w:lang w:val="zh-CN"/>
        </w:rPr>
      </w:pPr>
      <w:r>
        <w:rPr>
          <w:rFonts w:hint="eastAsia" w:ascii="宋体" w:hAnsi="宋体" w:cs="宋体"/>
          <w:szCs w:val="21"/>
          <w:lang w:val="zh-CN"/>
        </w:rPr>
        <w:t>说明：所投产品节能认证证书须附后。</w:t>
      </w:r>
    </w:p>
    <w:p w14:paraId="27D191D5">
      <w:pPr>
        <w:spacing w:line="360" w:lineRule="auto"/>
        <w:rPr>
          <w:rFonts w:ascii="宋体" w:hAnsi="宋体" w:cs="宋体"/>
          <w:szCs w:val="21"/>
          <w:lang w:val="zh-CN"/>
        </w:rPr>
      </w:pPr>
    </w:p>
    <w:p w14:paraId="118C9D37">
      <w:pPr>
        <w:spacing w:line="360" w:lineRule="auto"/>
        <w:rPr>
          <w:rFonts w:ascii="宋体" w:hAnsi="宋体" w:cs="宋体"/>
          <w:szCs w:val="21"/>
          <w:lang w:val="zh-CN"/>
        </w:rPr>
      </w:pPr>
    </w:p>
    <w:p w14:paraId="6A1C9086">
      <w:pPr>
        <w:spacing w:line="360" w:lineRule="auto"/>
        <w:rPr>
          <w:rFonts w:ascii="宋体" w:hAnsi="宋体" w:cs="宋体"/>
          <w:szCs w:val="21"/>
          <w:lang w:val="zh-CN"/>
        </w:rPr>
      </w:pPr>
    </w:p>
    <w:p w14:paraId="76549FE6">
      <w:pPr>
        <w:spacing w:line="360" w:lineRule="auto"/>
        <w:rPr>
          <w:rFonts w:ascii="宋体" w:hAnsi="宋体" w:cs="宋体"/>
          <w:szCs w:val="21"/>
          <w:lang w:val="zh-CN"/>
        </w:rPr>
      </w:pPr>
    </w:p>
    <w:p w14:paraId="0F87066C">
      <w:pPr>
        <w:spacing w:line="360" w:lineRule="auto"/>
        <w:rPr>
          <w:rFonts w:ascii="宋体" w:hAnsi="宋体" w:cs="宋体"/>
          <w:szCs w:val="21"/>
          <w:lang w:val="zh-CN"/>
        </w:rPr>
      </w:pPr>
    </w:p>
    <w:p w14:paraId="30DFB80D">
      <w:pPr>
        <w:spacing w:line="360" w:lineRule="auto"/>
        <w:rPr>
          <w:rFonts w:ascii="宋体" w:hAnsi="宋体" w:cs="宋体"/>
          <w:szCs w:val="21"/>
          <w:lang w:val="zh-CN"/>
        </w:rPr>
      </w:pPr>
    </w:p>
    <w:p w14:paraId="65384F21">
      <w:pPr>
        <w:spacing w:line="360" w:lineRule="auto"/>
        <w:rPr>
          <w:rFonts w:ascii="宋体" w:hAnsi="宋体" w:cs="宋体"/>
          <w:szCs w:val="21"/>
          <w:lang w:val="zh-CN"/>
        </w:rPr>
      </w:pPr>
    </w:p>
    <w:p w14:paraId="03495D9B">
      <w:pPr>
        <w:spacing w:line="360" w:lineRule="auto"/>
        <w:rPr>
          <w:rFonts w:ascii="宋体" w:hAnsi="宋体" w:cs="宋体"/>
          <w:szCs w:val="21"/>
          <w:lang w:val="zh-CN"/>
        </w:rPr>
      </w:pPr>
    </w:p>
    <w:p w14:paraId="6C15F853">
      <w:pPr>
        <w:spacing w:line="360" w:lineRule="auto"/>
        <w:rPr>
          <w:rFonts w:ascii="宋体" w:hAnsi="宋体" w:cs="宋体"/>
          <w:szCs w:val="21"/>
          <w:lang w:val="zh-CN"/>
        </w:rPr>
      </w:pPr>
    </w:p>
    <w:p w14:paraId="60899D24">
      <w:pPr>
        <w:spacing w:line="360" w:lineRule="auto"/>
        <w:rPr>
          <w:rFonts w:ascii="宋体" w:hAnsi="宋体" w:cs="宋体"/>
          <w:szCs w:val="21"/>
          <w:lang w:val="zh-CN"/>
        </w:rPr>
      </w:pPr>
    </w:p>
    <w:p w14:paraId="776CE5A7">
      <w:pPr>
        <w:spacing w:line="360" w:lineRule="auto"/>
        <w:rPr>
          <w:rFonts w:ascii="宋体" w:hAnsi="宋体" w:cs="宋体"/>
          <w:szCs w:val="21"/>
          <w:lang w:val="zh-CN"/>
        </w:rPr>
      </w:pPr>
    </w:p>
    <w:p w14:paraId="4F7CC386">
      <w:pPr>
        <w:spacing w:line="360" w:lineRule="auto"/>
        <w:rPr>
          <w:rFonts w:ascii="宋体" w:hAnsi="宋体" w:cs="宋体"/>
          <w:szCs w:val="21"/>
          <w:lang w:val="zh-CN"/>
        </w:rPr>
      </w:pPr>
    </w:p>
    <w:p w14:paraId="34663967">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4.8 “环境标志产品政府采购品目清单”优先采购产品情况</w:t>
      </w:r>
    </w:p>
    <w:p w14:paraId="142EFFE4">
      <w:pPr>
        <w:autoSpaceDE w:val="0"/>
        <w:autoSpaceDN w:val="0"/>
        <w:adjustRightInd w:val="0"/>
        <w:spacing w:line="360" w:lineRule="auto"/>
        <w:jc w:val="center"/>
        <w:outlineLvl w:val="0"/>
        <w:rPr>
          <w:rFonts w:ascii="宋体" w:hAnsi="宋体"/>
          <w:b/>
          <w:bCs/>
          <w:color w:val="000000"/>
          <w:sz w:val="28"/>
          <w:szCs w:val="28"/>
        </w:rPr>
      </w:pPr>
    </w:p>
    <w:p w14:paraId="09E9389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BFD6366">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5596F9D5">
      <w:pPr>
        <w:tabs>
          <w:tab w:val="left" w:pos="1800"/>
          <w:tab w:val="left" w:pos="5580"/>
        </w:tabs>
        <w:spacing w:line="360" w:lineRule="auto"/>
        <w:rPr>
          <w:rFonts w:ascii="宋体" w:hAnsi="宋体"/>
          <w:color w:val="000000"/>
          <w:szCs w:val="21"/>
        </w:rPr>
      </w:pPr>
    </w:p>
    <w:tbl>
      <w:tblPr>
        <w:tblStyle w:val="16"/>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9E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DE626C8">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5072A088">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5A689ACF">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2B5A996D">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147AA128">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49570E31">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5B7897AD">
            <w:pPr>
              <w:pStyle w:val="7"/>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7E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5294D7D">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46D6865C">
            <w:pPr>
              <w:pStyle w:val="7"/>
              <w:spacing w:line="360" w:lineRule="auto"/>
              <w:rPr>
                <w:rFonts w:ascii="宋体" w:hAnsi="宋体" w:eastAsia="宋体" w:cs="Times New Roman"/>
                <w:sz w:val="21"/>
                <w:szCs w:val="21"/>
              </w:rPr>
            </w:pPr>
          </w:p>
        </w:tc>
        <w:tc>
          <w:tcPr>
            <w:tcW w:w="1428" w:type="dxa"/>
            <w:noWrap/>
            <w:vAlign w:val="center"/>
          </w:tcPr>
          <w:p w14:paraId="0F6FC915">
            <w:pPr>
              <w:pStyle w:val="7"/>
              <w:spacing w:line="360" w:lineRule="auto"/>
              <w:rPr>
                <w:rFonts w:ascii="宋体" w:hAnsi="宋体" w:eastAsia="宋体" w:cs="Times New Roman"/>
                <w:sz w:val="21"/>
                <w:szCs w:val="21"/>
              </w:rPr>
            </w:pPr>
          </w:p>
        </w:tc>
        <w:tc>
          <w:tcPr>
            <w:tcW w:w="1166" w:type="dxa"/>
            <w:noWrap/>
          </w:tcPr>
          <w:p w14:paraId="174A704F">
            <w:pPr>
              <w:pStyle w:val="7"/>
              <w:spacing w:line="360" w:lineRule="auto"/>
              <w:rPr>
                <w:rFonts w:ascii="宋体" w:hAnsi="宋体" w:eastAsia="宋体" w:cs="Times New Roman"/>
                <w:sz w:val="21"/>
                <w:szCs w:val="21"/>
              </w:rPr>
            </w:pPr>
          </w:p>
        </w:tc>
        <w:tc>
          <w:tcPr>
            <w:tcW w:w="1550" w:type="dxa"/>
            <w:noWrap/>
          </w:tcPr>
          <w:p w14:paraId="5A2DCB42">
            <w:pPr>
              <w:pStyle w:val="7"/>
              <w:spacing w:line="360" w:lineRule="auto"/>
              <w:rPr>
                <w:rFonts w:ascii="宋体" w:hAnsi="宋体" w:eastAsia="宋体" w:cs="Times New Roman"/>
                <w:sz w:val="21"/>
                <w:szCs w:val="21"/>
              </w:rPr>
            </w:pPr>
          </w:p>
        </w:tc>
        <w:tc>
          <w:tcPr>
            <w:tcW w:w="1505" w:type="dxa"/>
            <w:noWrap/>
          </w:tcPr>
          <w:p w14:paraId="6365534B">
            <w:pPr>
              <w:pStyle w:val="7"/>
              <w:spacing w:line="360" w:lineRule="auto"/>
              <w:rPr>
                <w:rFonts w:ascii="宋体" w:hAnsi="宋体" w:eastAsia="宋体" w:cs="Times New Roman"/>
                <w:sz w:val="21"/>
                <w:szCs w:val="21"/>
              </w:rPr>
            </w:pPr>
          </w:p>
        </w:tc>
        <w:tc>
          <w:tcPr>
            <w:tcW w:w="1333" w:type="dxa"/>
            <w:noWrap/>
          </w:tcPr>
          <w:p w14:paraId="115C35CA">
            <w:pPr>
              <w:pStyle w:val="7"/>
              <w:spacing w:line="360" w:lineRule="auto"/>
              <w:rPr>
                <w:rFonts w:ascii="宋体" w:hAnsi="宋体" w:eastAsia="宋体" w:cs="Times New Roman"/>
                <w:sz w:val="21"/>
                <w:szCs w:val="21"/>
              </w:rPr>
            </w:pPr>
          </w:p>
        </w:tc>
      </w:tr>
      <w:tr w14:paraId="622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617BCA6">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34027AD8">
            <w:pPr>
              <w:pStyle w:val="7"/>
              <w:spacing w:line="360" w:lineRule="auto"/>
              <w:rPr>
                <w:rFonts w:ascii="宋体" w:hAnsi="宋体" w:eastAsia="宋体" w:cs="Times New Roman"/>
                <w:sz w:val="21"/>
                <w:szCs w:val="21"/>
              </w:rPr>
            </w:pPr>
          </w:p>
        </w:tc>
        <w:tc>
          <w:tcPr>
            <w:tcW w:w="1428" w:type="dxa"/>
            <w:noWrap/>
            <w:vAlign w:val="center"/>
          </w:tcPr>
          <w:p w14:paraId="68EE9852">
            <w:pPr>
              <w:pStyle w:val="7"/>
              <w:spacing w:line="360" w:lineRule="auto"/>
              <w:rPr>
                <w:rFonts w:ascii="宋体" w:hAnsi="宋体" w:eastAsia="宋体" w:cs="Times New Roman"/>
                <w:sz w:val="21"/>
                <w:szCs w:val="21"/>
              </w:rPr>
            </w:pPr>
          </w:p>
        </w:tc>
        <w:tc>
          <w:tcPr>
            <w:tcW w:w="1166" w:type="dxa"/>
            <w:noWrap/>
          </w:tcPr>
          <w:p w14:paraId="7BA47BF1">
            <w:pPr>
              <w:pStyle w:val="7"/>
              <w:spacing w:line="360" w:lineRule="auto"/>
              <w:rPr>
                <w:rFonts w:ascii="宋体" w:hAnsi="宋体" w:eastAsia="宋体" w:cs="Times New Roman"/>
                <w:sz w:val="21"/>
                <w:szCs w:val="21"/>
              </w:rPr>
            </w:pPr>
          </w:p>
        </w:tc>
        <w:tc>
          <w:tcPr>
            <w:tcW w:w="1550" w:type="dxa"/>
            <w:noWrap/>
          </w:tcPr>
          <w:p w14:paraId="13CD2848">
            <w:pPr>
              <w:pStyle w:val="7"/>
              <w:spacing w:line="360" w:lineRule="auto"/>
              <w:rPr>
                <w:rFonts w:ascii="宋体" w:hAnsi="宋体" w:eastAsia="宋体" w:cs="Times New Roman"/>
                <w:sz w:val="21"/>
                <w:szCs w:val="21"/>
              </w:rPr>
            </w:pPr>
          </w:p>
        </w:tc>
        <w:tc>
          <w:tcPr>
            <w:tcW w:w="1505" w:type="dxa"/>
            <w:noWrap/>
          </w:tcPr>
          <w:p w14:paraId="16BB640A">
            <w:pPr>
              <w:pStyle w:val="7"/>
              <w:spacing w:line="360" w:lineRule="auto"/>
              <w:rPr>
                <w:rFonts w:ascii="宋体" w:hAnsi="宋体" w:eastAsia="宋体" w:cs="Times New Roman"/>
                <w:sz w:val="21"/>
                <w:szCs w:val="21"/>
              </w:rPr>
            </w:pPr>
          </w:p>
        </w:tc>
        <w:tc>
          <w:tcPr>
            <w:tcW w:w="1333" w:type="dxa"/>
            <w:noWrap/>
          </w:tcPr>
          <w:p w14:paraId="055ACC6B">
            <w:pPr>
              <w:pStyle w:val="7"/>
              <w:spacing w:line="360" w:lineRule="auto"/>
              <w:rPr>
                <w:rFonts w:ascii="宋体" w:hAnsi="宋体" w:eastAsia="宋体" w:cs="Times New Roman"/>
                <w:sz w:val="21"/>
                <w:szCs w:val="21"/>
              </w:rPr>
            </w:pPr>
          </w:p>
        </w:tc>
      </w:tr>
      <w:tr w14:paraId="0840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45F9137">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0A13ADCD">
            <w:pPr>
              <w:pStyle w:val="7"/>
              <w:spacing w:line="360" w:lineRule="auto"/>
              <w:rPr>
                <w:rFonts w:ascii="宋体" w:hAnsi="宋体" w:eastAsia="宋体" w:cs="Times New Roman"/>
                <w:sz w:val="21"/>
                <w:szCs w:val="21"/>
              </w:rPr>
            </w:pPr>
          </w:p>
        </w:tc>
        <w:tc>
          <w:tcPr>
            <w:tcW w:w="1428" w:type="dxa"/>
            <w:noWrap/>
            <w:vAlign w:val="center"/>
          </w:tcPr>
          <w:p w14:paraId="7235CC39">
            <w:pPr>
              <w:pStyle w:val="7"/>
              <w:spacing w:line="360" w:lineRule="auto"/>
              <w:rPr>
                <w:rFonts w:ascii="宋体" w:hAnsi="宋体" w:eastAsia="宋体" w:cs="Times New Roman"/>
                <w:sz w:val="21"/>
                <w:szCs w:val="21"/>
              </w:rPr>
            </w:pPr>
          </w:p>
        </w:tc>
        <w:tc>
          <w:tcPr>
            <w:tcW w:w="1166" w:type="dxa"/>
            <w:noWrap/>
          </w:tcPr>
          <w:p w14:paraId="651361CE">
            <w:pPr>
              <w:pStyle w:val="7"/>
              <w:spacing w:line="360" w:lineRule="auto"/>
              <w:rPr>
                <w:rFonts w:ascii="宋体" w:hAnsi="宋体" w:eastAsia="宋体" w:cs="Times New Roman"/>
                <w:sz w:val="21"/>
                <w:szCs w:val="21"/>
              </w:rPr>
            </w:pPr>
          </w:p>
        </w:tc>
        <w:tc>
          <w:tcPr>
            <w:tcW w:w="1550" w:type="dxa"/>
            <w:noWrap/>
          </w:tcPr>
          <w:p w14:paraId="24B21598">
            <w:pPr>
              <w:pStyle w:val="7"/>
              <w:spacing w:line="360" w:lineRule="auto"/>
              <w:rPr>
                <w:rFonts w:ascii="宋体" w:hAnsi="宋体" w:eastAsia="宋体" w:cs="Times New Roman"/>
                <w:sz w:val="21"/>
                <w:szCs w:val="21"/>
              </w:rPr>
            </w:pPr>
          </w:p>
        </w:tc>
        <w:tc>
          <w:tcPr>
            <w:tcW w:w="1505" w:type="dxa"/>
            <w:noWrap/>
          </w:tcPr>
          <w:p w14:paraId="15E8FE23">
            <w:pPr>
              <w:pStyle w:val="7"/>
              <w:spacing w:line="360" w:lineRule="auto"/>
              <w:rPr>
                <w:rFonts w:ascii="宋体" w:hAnsi="宋体" w:eastAsia="宋体" w:cs="Times New Roman"/>
                <w:sz w:val="21"/>
                <w:szCs w:val="21"/>
              </w:rPr>
            </w:pPr>
          </w:p>
        </w:tc>
        <w:tc>
          <w:tcPr>
            <w:tcW w:w="1333" w:type="dxa"/>
            <w:noWrap/>
          </w:tcPr>
          <w:p w14:paraId="6FB99BA4">
            <w:pPr>
              <w:pStyle w:val="7"/>
              <w:spacing w:line="360" w:lineRule="auto"/>
              <w:rPr>
                <w:rFonts w:ascii="宋体" w:hAnsi="宋体" w:eastAsia="宋体" w:cs="Times New Roman"/>
                <w:sz w:val="21"/>
                <w:szCs w:val="21"/>
              </w:rPr>
            </w:pPr>
          </w:p>
        </w:tc>
      </w:tr>
    </w:tbl>
    <w:p w14:paraId="280EAAAB">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投标人名称（并加盖公章）：</w:t>
      </w:r>
    </w:p>
    <w:p w14:paraId="1B14269A">
      <w:pPr>
        <w:autoSpaceDE w:val="0"/>
        <w:autoSpaceDN w:val="0"/>
        <w:adjustRightInd w:val="0"/>
        <w:spacing w:line="360" w:lineRule="auto"/>
        <w:rPr>
          <w:rFonts w:ascii="宋体" w:hAnsi="宋体" w:cs="宋体"/>
          <w:szCs w:val="21"/>
          <w:lang w:val="zh-CN"/>
        </w:rPr>
      </w:pPr>
    </w:p>
    <w:p w14:paraId="6AA88FDE">
      <w:pPr>
        <w:snapToGrid w:val="0"/>
        <w:spacing w:line="360" w:lineRule="auto"/>
        <w:rPr>
          <w:rFonts w:ascii="宋体" w:hAnsi="宋体" w:cs="宋体"/>
          <w:szCs w:val="21"/>
          <w:lang w:val="zh-CN"/>
        </w:rPr>
      </w:pPr>
    </w:p>
    <w:p w14:paraId="679C62D5">
      <w:pPr>
        <w:spacing w:line="360" w:lineRule="auto"/>
        <w:rPr>
          <w:rFonts w:ascii="宋体" w:hAnsi="宋体"/>
          <w:b/>
          <w:bCs/>
          <w:color w:val="000000"/>
          <w:sz w:val="36"/>
          <w:szCs w:val="36"/>
        </w:rPr>
      </w:pPr>
      <w:r>
        <w:rPr>
          <w:rFonts w:hint="eastAsia" w:ascii="宋体" w:hAnsi="宋体" w:cs="宋体"/>
          <w:szCs w:val="21"/>
          <w:lang w:val="zh-CN"/>
        </w:rPr>
        <w:t>说明：所投产品环境标志产品认证证书须附后。</w:t>
      </w:r>
    </w:p>
    <w:p w14:paraId="6132DE07">
      <w:pPr>
        <w:spacing w:line="360" w:lineRule="auto"/>
        <w:jc w:val="center"/>
        <w:rPr>
          <w:rFonts w:ascii="宋体" w:hAnsi="宋体" w:cs="宋体"/>
          <w:szCs w:val="21"/>
          <w:lang w:val="zh-CN"/>
        </w:rPr>
      </w:pPr>
    </w:p>
    <w:p w14:paraId="45070EF8">
      <w:pPr>
        <w:spacing w:line="360" w:lineRule="auto"/>
        <w:jc w:val="center"/>
        <w:rPr>
          <w:rFonts w:ascii="宋体" w:hAnsi="宋体" w:cs="宋体"/>
          <w:szCs w:val="21"/>
          <w:lang w:val="zh-CN"/>
        </w:rPr>
      </w:pPr>
    </w:p>
    <w:p w14:paraId="569D6786">
      <w:pPr>
        <w:spacing w:line="360" w:lineRule="auto"/>
        <w:jc w:val="center"/>
        <w:rPr>
          <w:rFonts w:ascii="宋体" w:hAnsi="宋体" w:cs="宋体"/>
          <w:szCs w:val="21"/>
          <w:lang w:val="zh-CN"/>
        </w:rPr>
      </w:pPr>
    </w:p>
    <w:p w14:paraId="0D055E2A">
      <w:pPr>
        <w:spacing w:line="360" w:lineRule="auto"/>
        <w:jc w:val="center"/>
        <w:rPr>
          <w:rFonts w:ascii="宋体" w:hAnsi="宋体" w:cs="宋体"/>
          <w:szCs w:val="21"/>
          <w:lang w:val="zh-CN"/>
        </w:rPr>
      </w:pPr>
    </w:p>
    <w:p w14:paraId="1F63815C">
      <w:pPr>
        <w:spacing w:line="360" w:lineRule="auto"/>
        <w:jc w:val="center"/>
        <w:rPr>
          <w:rFonts w:ascii="宋体" w:hAnsi="宋体" w:cs="宋体"/>
          <w:szCs w:val="21"/>
          <w:lang w:val="zh-CN"/>
        </w:rPr>
      </w:pPr>
    </w:p>
    <w:p w14:paraId="0877DB7C">
      <w:pPr>
        <w:spacing w:line="360" w:lineRule="auto"/>
        <w:jc w:val="center"/>
        <w:rPr>
          <w:rFonts w:ascii="宋体" w:hAnsi="宋体" w:cs="宋体"/>
          <w:szCs w:val="21"/>
          <w:lang w:val="zh-CN"/>
        </w:rPr>
      </w:pPr>
    </w:p>
    <w:p w14:paraId="7E054A62">
      <w:pPr>
        <w:spacing w:line="360" w:lineRule="auto"/>
        <w:jc w:val="center"/>
        <w:rPr>
          <w:rFonts w:ascii="宋体" w:hAnsi="宋体" w:cs="宋体"/>
          <w:szCs w:val="21"/>
          <w:lang w:val="zh-CN"/>
        </w:rPr>
      </w:pPr>
    </w:p>
    <w:p w14:paraId="45DAB65F">
      <w:pPr>
        <w:spacing w:line="360" w:lineRule="auto"/>
        <w:jc w:val="center"/>
        <w:rPr>
          <w:rFonts w:ascii="宋体" w:hAnsi="宋体" w:cs="宋体"/>
          <w:szCs w:val="21"/>
          <w:lang w:val="zh-CN"/>
        </w:rPr>
      </w:pPr>
    </w:p>
    <w:p w14:paraId="7C770EB9">
      <w:pPr>
        <w:spacing w:line="360" w:lineRule="auto"/>
        <w:jc w:val="center"/>
        <w:rPr>
          <w:rFonts w:ascii="宋体" w:hAnsi="宋体" w:cs="宋体"/>
          <w:szCs w:val="21"/>
          <w:lang w:val="zh-CN"/>
        </w:rPr>
      </w:pPr>
    </w:p>
    <w:p w14:paraId="15921732">
      <w:pPr>
        <w:spacing w:line="360" w:lineRule="auto"/>
        <w:jc w:val="center"/>
        <w:rPr>
          <w:rFonts w:ascii="宋体" w:hAnsi="宋体" w:cs="宋体"/>
          <w:szCs w:val="21"/>
          <w:lang w:val="zh-CN"/>
        </w:rPr>
      </w:pPr>
    </w:p>
    <w:p w14:paraId="4B5C1EE9">
      <w:pPr>
        <w:spacing w:line="360" w:lineRule="auto"/>
        <w:jc w:val="center"/>
        <w:rPr>
          <w:rFonts w:ascii="宋体" w:hAnsi="宋体" w:cs="宋体"/>
          <w:szCs w:val="21"/>
          <w:lang w:val="zh-CN"/>
        </w:rPr>
      </w:pPr>
    </w:p>
    <w:p w14:paraId="396B59C4">
      <w:pPr>
        <w:spacing w:line="360" w:lineRule="auto"/>
        <w:jc w:val="center"/>
        <w:rPr>
          <w:rFonts w:ascii="宋体" w:hAnsi="宋体" w:cs="宋体"/>
          <w:szCs w:val="21"/>
          <w:lang w:val="zh-CN"/>
        </w:rPr>
      </w:pPr>
    </w:p>
    <w:p w14:paraId="7483F40B">
      <w:pPr>
        <w:spacing w:line="360" w:lineRule="auto"/>
        <w:jc w:val="center"/>
        <w:rPr>
          <w:rFonts w:ascii="宋体" w:hAnsi="宋体" w:cs="宋体"/>
          <w:szCs w:val="21"/>
          <w:lang w:val="zh-CN"/>
        </w:rPr>
      </w:pPr>
    </w:p>
    <w:p w14:paraId="187EFB5D">
      <w:pPr>
        <w:ind w:firstLine="2409" w:firstLineChars="1000"/>
        <w:rPr>
          <w:rFonts w:ascii="宋体" w:hAnsi="宋体"/>
          <w:b/>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w:t>
      </w:r>
      <w:r>
        <w:rPr>
          <w:rFonts w:hint="eastAsia" w:ascii="宋体" w:hAnsi="宋体"/>
          <w:b/>
          <w:bCs/>
          <w:color w:val="000000"/>
          <w:sz w:val="24"/>
          <w:szCs w:val="24"/>
          <w:lang w:val="en-US" w:eastAsia="zh-CN"/>
        </w:rPr>
        <w:t>9</w:t>
      </w:r>
      <w:r>
        <w:rPr>
          <w:rFonts w:ascii="宋体" w:hAnsi="宋体"/>
          <w:b/>
          <w:sz w:val="24"/>
          <w:szCs w:val="24"/>
        </w:rPr>
        <w:t>中小企业声明函（</w:t>
      </w:r>
      <w:r>
        <w:rPr>
          <w:rFonts w:hint="eastAsia" w:ascii="宋体" w:hAnsi="宋体"/>
          <w:b/>
          <w:sz w:val="24"/>
          <w:szCs w:val="24"/>
        </w:rPr>
        <w:t>货物</w:t>
      </w:r>
      <w:r>
        <w:rPr>
          <w:rFonts w:ascii="宋体" w:hAnsi="宋体"/>
          <w:b/>
          <w:sz w:val="24"/>
          <w:szCs w:val="24"/>
        </w:rPr>
        <w:t>）</w:t>
      </w:r>
    </w:p>
    <w:p w14:paraId="484E053E">
      <w:pPr>
        <w:ind w:firstLine="1928" w:firstLineChars="800"/>
        <w:rPr>
          <w:rFonts w:ascii="宋体" w:hAnsi="宋体"/>
          <w:b/>
          <w:sz w:val="24"/>
          <w:szCs w:val="24"/>
        </w:rPr>
      </w:pPr>
    </w:p>
    <w:p w14:paraId="56B61F19">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本公司（联合体）郑重声明，根据《政府采购促进中小企业发展管理办法》（财库﹝2020﹞ 46 号）的规定，本公司（联合体）参加 （</w:t>
      </w:r>
      <w:r>
        <w:rPr>
          <w:rFonts w:ascii="宋体" w:hAnsi="宋体"/>
          <w:sz w:val="24"/>
          <w:szCs w:val="24"/>
          <w:u w:val="single"/>
        </w:rPr>
        <w:t>单位名称</w:t>
      </w:r>
      <w:r>
        <w:rPr>
          <w:rFonts w:ascii="宋体" w:hAnsi="宋体"/>
          <w:sz w:val="24"/>
          <w:szCs w:val="24"/>
        </w:rPr>
        <w:t>）的 （</w:t>
      </w:r>
      <w:r>
        <w:rPr>
          <w:rFonts w:ascii="宋体" w:hAnsi="宋体"/>
          <w:sz w:val="24"/>
          <w:szCs w:val="24"/>
          <w:u w:val="single"/>
        </w:rPr>
        <w:t>项目名称</w:t>
      </w:r>
      <w:r>
        <w:rPr>
          <w:rFonts w:ascii="宋体" w:hAnsi="宋体"/>
          <w:sz w:val="24"/>
          <w:szCs w:val="24"/>
        </w:rPr>
        <w:t>）采购活动，</w:t>
      </w:r>
      <w:r>
        <w:rPr>
          <w:rFonts w:hint="eastAsia" w:ascii="宋体" w:hAnsi="宋体"/>
          <w:sz w:val="24"/>
          <w:szCs w:val="24"/>
        </w:rPr>
        <w:t>提供的货物全部由符合政策要求的中小企业制造。</w:t>
      </w:r>
      <w:r>
        <w:rPr>
          <w:rFonts w:ascii="宋体" w:hAnsi="宋体"/>
          <w:sz w:val="24"/>
          <w:szCs w:val="24"/>
        </w:rPr>
        <w:t xml:space="preserve">相关企业 （含联合体中的中小企业、签订分包意向协议的中小企业）的具体情况如下： </w:t>
      </w:r>
    </w:p>
    <w:p w14:paraId="61196109">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1. （</w:t>
      </w:r>
      <w:r>
        <w:rPr>
          <w:rFonts w:ascii="宋体" w:hAnsi="宋体"/>
          <w:sz w:val="24"/>
          <w:szCs w:val="24"/>
          <w:u w:val="single"/>
        </w:rPr>
        <w:t>标的名称</w:t>
      </w:r>
      <w:r>
        <w:rPr>
          <w:rFonts w:ascii="宋体" w:hAnsi="宋体"/>
          <w:sz w:val="24"/>
          <w:szCs w:val="24"/>
        </w:rPr>
        <w:t>），属于 （）行业；</w:t>
      </w:r>
      <w:r>
        <w:rPr>
          <w:rFonts w:hint="eastAsia" w:ascii="宋体" w:hAnsi="宋体"/>
          <w:sz w:val="24"/>
          <w:szCs w:val="24"/>
        </w:rPr>
        <w:t>制造商为</w:t>
      </w:r>
      <w:r>
        <w:rPr>
          <w:rFonts w:hint="eastAsia" w:ascii="宋体" w:hAnsi="宋体"/>
          <w:snapToGrid w:val="0"/>
          <w:kern w:val="0"/>
          <w:sz w:val="24"/>
          <w:szCs w:val="24"/>
          <w:u w:val="single"/>
        </w:rPr>
        <w:t xml:space="preserve"> 企业名称       </w:t>
      </w:r>
      <w:r>
        <w:rPr>
          <w:rFonts w:ascii="宋体" w:hAnsi="宋体"/>
          <w:sz w:val="24"/>
          <w:szCs w:val="24"/>
        </w:rPr>
        <w:t>，从业人员</w:t>
      </w:r>
      <w:r>
        <w:rPr>
          <w:rFonts w:hint="eastAsia" w:ascii="宋体" w:hAnsi="宋体"/>
          <w:sz w:val="24"/>
          <w:szCs w:val="24"/>
        </w:rPr>
        <w:t>_______</w:t>
      </w:r>
      <w:r>
        <w:rPr>
          <w:rFonts w:ascii="宋体" w:hAnsi="宋体"/>
          <w:sz w:val="24"/>
          <w:szCs w:val="24"/>
        </w:rPr>
        <w:t>人，营业收入为</w:t>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w:t>
      </w:r>
      <w:r>
        <w:rPr>
          <w:rFonts w:ascii="宋体" w:hAnsi="宋体"/>
          <w:sz w:val="24"/>
          <w:szCs w:val="24"/>
        </w:rPr>
        <w:t>万元，属于 （</w:t>
      </w:r>
      <w:r>
        <w:rPr>
          <w:rFonts w:ascii="宋体" w:hAnsi="宋体"/>
          <w:sz w:val="24"/>
          <w:szCs w:val="24"/>
          <w:u w:val="single"/>
        </w:rPr>
        <w:t>中型企业、 小型企业、微型企业</w:t>
      </w:r>
      <w:r>
        <w:rPr>
          <w:rFonts w:ascii="宋体" w:hAnsi="宋体"/>
          <w:sz w:val="24"/>
          <w:szCs w:val="24"/>
        </w:rPr>
        <w:t xml:space="preserve">）； </w:t>
      </w:r>
    </w:p>
    <w:p w14:paraId="287A8A50">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2. （</w:t>
      </w:r>
      <w:r>
        <w:rPr>
          <w:rFonts w:ascii="宋体" w:hAnsi="宋体"/>
          <w:sz w:val="24"/>
          <w:szCs w:val="24"/>
          <w:u w:val="single"/>
        </w:rPr>
        <w:t>标的名称</w:t>
      </w:r>
      <w:r>
        <w:rPr>
          <w:rFonts w:ascii="宋体" w:hAnsi="宋体"/>
          <w:sz w:val="24"/>
          <w:szCs w:val="24"/>
        </w:rPr>
        <w:t>），属于 （）行业；</w:t>
      </w:r>
      <w:r>
        <w:rPr>
          <w:rFonts w:hint="eastAsia" w:ascii="宋体" w:hAnsi="宋体"/>
          <w:sz w:val="24"/>
          <w:szCs w:val="24"/>
        </w:rPr>
        <w:t>制造商为</w:t>
      </w:r>
      <w:r>
        <w:rPr>
          <w:rFonts w:ascii="宋体" w:hAnsi="宋体"/>
          <w:sz w:val="24"/>
          <w:szCs w:val="24"/>
        </w:rPr>
        <w:t>（</w:t>
      </w:r>
      <w:r>
        <w:rPr>
          <w:rFonts w:ascii="宋体" w:hAnsi="宋体"/>
          <w:sz w:val="24"/>
          <w:szCs w:val="24"/>
          <w:u w:val="single"/>
        </w:rPr>
        <w:t>企业名称</w:t>
      </w:r>
      <w:r>
        <w:rPr>
          <w:rFonts w:ascii="宋体" w:hAnsi="宋体"/>
          <w:sz w:val="24"/>
          <w:szCs w:val="24"/>
        </w:rPr>
        <w:t xml:space="preserve">），从业人员 </w:t>
      </w:r>
      <w:r>
        <w:rPr>
          <w:rFonts w:hint="eastAsia" w:ascii="宋体" w:hAnsi="宋体"/>
          <w:sz w:val="24"/>
          <w:szCs w:val="24"/>
        </w:rPr>
        <w:t>______</w:t>
      </w:r>
      <w:r>
        <w:rPr>
          <w:rFonts w:ascii="宋体" w:hAnsi="宋体"/>
          <w:sz w:val="24"/>
          <w:szCs w:val="24"/>
        </w:rPr>
        <w:t>人，营业收入为</w:t>
      </w:r>
      <w:r>
        <w:rPr>
          <w:rFonts w:hint="eastAsia" w:ascii="宋体" w:hAnsi="宋体"/>
          <w:sz w:val="24"/>
          <w:szCs w:val="24"/>
        </w:rPr>
        <w:t>________</w:t>
      </w:r>
      <w:r>
        <w:rPr>
          <w:rFonts w:ascii="宋体" w:hAnsi="宋体"/>
          <w:sz w:val="24"/>
          <w:szCs w:val="24"/>
        </w:rPr>
        <w:t xml:space="preserve">万元，资产总额为 </w:t>
      </w:r>
      <w:r>
        <w:rPr>
          <w:rFonts w:hint="eastAsia" w:ascii="宋体" w:hAnsi="宋体"/>
          <w:sz w:val="24"/>
          <w:szCs w:val="24"/>
        </w:rPr>
        <w:t>________</w:t>
      </w:r>
      <w:r>
        <w:rPr>
          <w:rFonts w:ascii="宋体" w:hAnsi="宋体"/>
          <w:sz w:val="24"/>
          <w:szCs w:val="24"/>
        </w:rPr>
        <w:t xml:space="preserve">万元，属于 （中型企业、 小型企业、微型企业）； …… </w:t>
      </w:r>
    </w:p>
    <w:p w14:paraId="2218302F">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以上企业，不属于大企业的分支机构，不存在控股股东为大企业的情形，也不存在与大企 业的负责人为同一人的情形。 </w:t>
      </w:r>
    </w:p>
    <w:p w14:paraId="58E114D4">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14:paraId="7741F057">
      <w:pPr>
        <w:autoSpaceDE w:val="0"/>
        <w:autoSpaceDN w:val="0"/>
        <w:adjustRightInd w:val="0"/>
        <w:spacing w:line="360" w:lineRule="auto"/>
        <w:ind w:firstLine="480" w:firstLineChars="200"/>
        <w:jc w:val="left"/>
        <w:rPr>
          <w:rFonts w:ascii="宋体" w:hAnsi="宋体"/>
          <w:sz w:val="24"/>
          <w:szCs w:val="24"/>
        </w:rPr>
      </w:pPr>
    </w:p>
    <w:p w14:paraId="06D6D5BD">
      <w:pPr>
        <w:autoSpaceDE w:val="0"/>
        <w:autoSpaceDN w:val="0"/>
        <w:adjustRightInd w:val="0"/>
        <w:spacing w:line="360" w:lineRule="auto"/>
        <w:ind w:firstLine="480" w:firstLineChars="200"/>
        <w:jc w:val="left"/>
        <w:rPr>
          <w:rFonts w:ascii="宋体" w:hAnsi="宋体"/>
          <w:sz w:val="24"/>
          <w:szCs w:val="24"/>
        </w:rPr>
      </w:pPr>
    </w:p>
    <w:p w14:paraId="16FE09F8">
      <w:pPr>
        <w:autoSpaceDE w:val="0"/>
        <w:autoSpaceDN w:val="0"/>
        <w:adjustRightInd w:val="0"/>
        <w:spacing w:line="360" w:lineRule="auto"/>
        <w:ind w:firstLine="480" w:firstLineChars="200"/>
        <w:jc w:val="left"/>
        <w:rPr>
          <w:rFonts w:ascii="宋体" w:hAnsi="宋体"/>
          <w:sz w:val="24"/>
          <w:szCs w:val="24"/>
        </w:rPr>
      </w:pPr>
    </w:p>
    <w:p w14:paraId="7165D1BF">
      <w:pPr>
        <w:autoSpaceDE w:val="0"/>
        <w:autoSpaceDN w:val="0"/>
        <w:adjustRightInd w:val="0"/>
        <w:spacing w:line="360" w:lineRule="auto"/>
        <w:ind w:firstLine="480" w:firstLineChars="200"/>
        <w:jc w:val="left"/>
        <w:rPr>
          <w:rFonts w:ascii="宋体" w:hAnsi="宋体"/>
          <w:sz w:val="24"/>
          <w:szCs w:val="24"/>
        </w:rPr>
      </w:pPr>
    </w:p>
    <w:p w14:paraId="0C000C3C">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企业名称（盖章）：</w:t>
      </w:r>
    </w:p>
    <w:p w14:paraId="37F7B65B">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日期：</w:t>
      </w:r>
    </w:p>
    <w:p w14:paraId="3B8871FB">
      <w:pPr>
        <w:autoSpaceDE w:val="0"/>
        <w:autoSpaceDN w:val="0"/>
        <w:adjustRightInd w:val="0"/>
        <w:spacing w:line="360" w:lineRule="auto"/>
        <w:ind w:firstLine="480" w:firstLineChars="200"/>
        <w:jc w:val="left"/>
        <w:rPr>
          <w:rFonts w:ascii="宋体" w:hAnsi="宋体"/>
          <w:sz w:val="24"/>
          <w:szCs w:val="24"/>
        </w:rPr>
      </w:pPr>
    </w:p>
    <w:p w14:paraId="19360410">
      <w:pPr>
        <w:autoSpaceDE w:val="0"/>
        <w:autoSpaceDN w:val="0"/>
        <w:adjustRightInd w:val="0"/>
        <w:spacing w:line="360" w:lineRule="auto"/>
        <w:ind w:firstLine="480" w:firstLineChars="200"/>
        <w:jc w:val="left"/>
        <w:rPr>
          <w:rFonts w:ascii="宋体" w:hAnsi="宋体"/>
          <w:sz w:val="24"/>
          <w:szCs w:val="24"/>
        </w:rPr>
      </w:pPr>
    </w:p>
    <w:p w14:paraId="50E94813">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说明： </w:t>
      </w:r>
    </w:p>
    <w:p w14:paraId="53CCCF64">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1、从业人员、营业收入、资产总额填报上一年度数据，无上一年度数据的新成立企业可不填报。</w:t>
      </w:r>
    </w:p>
    <w:p w14:paraId="05D83F0B">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 2、中小企业参加政府采购活动，应当出具《中小企业声明函》，否则不得享受相关中小企业扶持政策。</w:t>
      </w:r>
    </w:p>
    <w:p w14:paraId="60FF03CF">
      <w:pPr>
        <w:autoSpaceDE w:val="0"/>
        <w:autoSpaceDN w:val="0"/>
        <w:adjustRightInd w:val="0"/>
        <w:spacing w:line="360" w:lineRule="auto"/>
        <w:jc w:val="center"/>
        <w:outlineLvl w:val="0"/>
        <w:rPr>
          <w:rFonts w:hAnsi="宋体"/>
          <w:b/>
          <w:snapToGrid w:val="0"/>
          <w:kern w:val="0"/>
          <w:sz w:val="36"/>
          <w:szCs w:val="36"/>
        </w:rPr>
      </w:pPr>
    </w:p>
    <w:p w14:paraId="58DE73F1">
      <w:pPr>
        <w:autoSpaceDE w:val="0"/>
        <w:autoSpaceDN w:val="0"/>
        <w:adjustRightInd w:val="0"/>
        <w:spacing w:line="360" w:lineRule="auto"/>
        <w:jc w:val="center"/>
        <w:rPr>
          <w:rFonts w:ascii="宋体" w:hAnsi="宋体" w:cs="黑体"/>
          <w:b/>
          <w:bCs/>
          <w:sz w:val="44"/>
          <w:szCs w:val="44"/>
          <w:lang w:val="zh-CN"/>
        </w:rPr>
      </w:pPr>
    </w:p>
    <w:p w14:paraId="5D9970FA">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.1</w:t>
      </w:r>
      <w:r>
        <w:rPr>
          <w:rFonts w:hint="eastAsia" w:ascii="宋体" w:hAnsi="宋体"/>
          <w:b/>
          <w:bCs/>
          <w:color w:val="000000"/>
          <w:sz w:val="24"/>
          <w:szCs w:val="24"/>
          <w:lang w:val="en-US" w:eastAsia="zh-CN"/>
        </w:rPr>
        <w:t>0</w:t>
      </w:r>
      <w:r>
        <w:rPr>
          <w:rFonts w:hint="eastAsia" w:ascii="宋体" w:hAnsi="宋体"/>
          <w:b/>
          <w:bCs/>
          <w:color w:val="000000"/>
          <w:sz w:val="24"/>
          <w:szCs w:val="24"/>
        </w:rPr>
        <w:t xml:space="preserve"> 残疾人福利性单位声明函</w:t>
      </w:r>
    </w:p>
    <w:p w14:paraId="1C2F1468">
      <w:pPr>
        <w:spacing w:line="360" w:lineRule="auto"/>
        <w:rPr>
          <w:rFonts w:ascii="宋体" w:hAnsi="宋体"/>
          <w:szCs w:val="21"/>
        </w:rPr>
      </w:pPr>
    </w:p>
    <w:p w14:paraId="750F4581">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237F97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D223A13">
      <w:pPr>
        <w:spacing w:line="360" w:lineRule="auto"/>
        <w:rPr>
          <w:rFonts w:ascii="宋体" w:hAnsi="宋体"/>
          <w:szCs w:val="21"/>
        </w:rPr>
      </w:pPr>
    </w:p>
    <w:p w14:paraId="000C3294">
      <w:pPr>
        <w:spacing w:line="360" w:lineRule="auto"/>
        <w:rPr>
          <w:rFonts w:ascii="宋体" w:hAnsi="宋体"/>
          <w:szCs w:val="21"/>
        </w:rPr>
      </w:pPr>
    </w:p>
    <w:p w14:paraId="76EACBD9">
      <w:pPr>
        <w:spacing w:line="360" w:lineRule="auto"/>
        <w:rPr>
          <w:rFonts w:ascii="宋体" w:hAnsi="宋体"/>
          <w:szCs w:val="21"/>
        </w:rPr>
      </w:pPr>
    </w:p>
    <w:p w14:paraId="04FF7405">
      <w:pPr>
        <w:adjustRightInd w:val="0"/>
        <w:snapToGrid w:val="0"/>
        <w:spacing w:line="360" w:lineRule="auto"/>
        <w:ind w:firstLine="4410" w:firstLineChars="2100"/>
        <w:rPr>
          <w:rFonts w:ascii="宋体" w:hAnsi="宋体" w:cs="宋体"/>
          <w:szCs w:val="21"/>
        </w:rPr>
      </w:pPr>
      <w:r>
        <w:rPr>
          <w:rFonts w:hint="eastAsia" w:ascii="宋体" w:hAnsi="宋体"/>
          <w:szCs w:val="21"/>
        </w:rPr>
        <w:t>单位名称（盖章）</w:t>
      </w:r>
      <w:r>
        <w:rPr>
          <w:rFonts w:hint="eastAsia" w:ascii="宋体" w:hAnsi="宋体" w:cs="宋体"/>
          <w:szCs w:val="21"/>
        </w:rPr>
        <w:t>：</w:t>
      </w:r>
    </w:p>
    <w:p w14:paraId="7D278010">
      <w:pPr>
        <w:spacing w:line="36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14:paraId="33FC4262">
      <w:pPr>
        <w:spacing w:line="360" w:lineRule="auto"/>
        <w:ind w:left="4358" w:leftChars="2075"/>
        <w:rPr>
          <w:rFonts w:ascii="宋体" w:hAnsi="宋体" w:cs="Arial"/>
          <w:color w:val="000000"/>
          <w:szCs w:val="21"/>
        </w:rPr>
      </w:pPr>
    </w:p>
    <w:p w14:paraId="6C2C05C0">
      <w:pPr>
        <w:spacing w:line="360" w:lineRule="auto"/>
      </w:pPr>
    </w:p>
    <w:p w14:paraId="4E5AAD73">
      <w:pPr>
        <w:pStyle w:val="15"/>
        <w:ind w:firstLine="480"/>
        <w:rPr>
          <w:lang w:val="zh-CN"/>
        </w:rPr>
      </w:pPr>
    </w:p>
    <w:p w14:paraId="607FB510">
      <w:pPr>
        <w:rPr>
          <w:lang w:val="zh-CN"/>
        </w:rPr>
      </w:pPr>
    </w:p>
    <w:p w14:paraId="73525CC8">
      <w:pPr>
        <w:rPr>
          <w:lang w:val="zh-CN"/>
        </w:rPr>
      </w:pPr>
    </w:p>
    <w:p w14:paraId="43CBE15A">
      <w:pPr>
        <w:rPr>
          <w:lang w:val="zh-CN"/>
        </w:rPr>
      </w:pPr>
    </w:p>
    <w:p w14:paraId="2A730460">
      <w:pPr>
        <w:rPr>
          <w:lang w:val="zh-CN"/>
        </w:rPr>
      </w:pPr>
    </w:p>
    <w:p w14:paraId="157AE8E9">
      <w:pPr>
        <w:rPr>
          <w:lang w:val="zh-CN"/>
        </w:rPr>
      </w:pPr>
    </w:p>
    <w:p w14:paraId="3226C9F5">
      <w:pPr>
        <w:rPr>
          <w:lang w:val="zh-CN"/>
        </w:rPr>
      </w:pPr>
    </w:p>
    <w:p w14:paraId="38B2E298">
      <w:pPr>
        <w:rPr>
          <w:lang w:val="zh-CN"/>
        </w:rPr>
      </w:pPr>
    </w:p>
    <w:p w14:paraId="024852A2">
      <w:pPr>
        <w:rPr>
          <w:lang w:val="zh-CN"/>
        </w:rPr>
      </w:pPr>
    </w:p>
    <w:p w14:paraId="5DF877E3">
      <w:pPr>
        <w:rPr>
          <w:lang w:val="zh-CN"/>
        </w:rPr>
      </w:pPr>
    </w:p>
    <w:p w14:paraId="48BB453E">
      <w:pPr>
        <w:rPr>
          <w:lang w:val="zh-CN"/>
        </w:rPr>
      </w:pPr>
    </w:p>
    <w:p w14:paraId="273FB146">
      <w:pPr>
        <w:rPr>
          <w:lang w:val="zh-CN"/>
        </w:rPr>
      </w:pPr>
    </w:p>
    <w:p w14:paraId="003A293C">
      <w:pPr>
        <w:rPr>
          <w:lang w:val="zh-CN"/>
        </w:rPr>
      </w:pPr>
    </w:p>
    <w:p w14:paraId="5C07E480">
      <w:pPr>
        <w:rPr>
          <w:lang w:val="zh-CN"/>
        </w:rPr>
      </w:pPr>
    </w:p>
    <w:p w14:paraId="45F3B5C5">
      <w:pPr>
        <w:rPr>
          <w:lang w:val="zh-CN"/>
        </w:rPr>
      </w:pPr>
    </w:p>
    <w:p w14:paraId="4805AC0B">
      <w:pPr>
        <w:spacing w:line="360" w:lineRule="auto"/>
        <w:rPr>
          <w:lang w:val="zh-CN"/>
        </w:rPr>
      </w:pPr>
    </w:p>
    <w:p w14:paraId="200D6004">
      <w:pPr>
        <w:autoSpaceDE w:val="0"/>
        <w:autoSpaceDN w:val="0"/>
        <w:adjustRightInd w:val="0"/>
        <w:spacing w:line="360" w:lineRule="auto"/>
        <w:ind w:firstLine="2249" w:firstLineChars="800"/>
        <w:rPr>
          <w:rFonts w:ascii="宋体" w:hAnsi="宋体" w:cs="黑体"/>
          <w:b/>
          <w:bCs/>
          <w:sz w:val="28"/>
          <w:szCs w:val="28"/>
          <w:lang w:val="zh-CN"/>
        </w:rPr>
      </w:pPr>
    </w:p>
    <w:p w14:paraId="144FBB5A">
      <w:pPr>
        <w:autoSpaceDE w:val="0"/>
        <w:autoSpaceDN w:val="0"/>
        <w:adjustRightInd w:val="0"/>
        <w:spacing w:line="360" w:lineRule="auto"/>
        <w:ind w:firstLine="2249" w:firstLineChars="800"/>
        <w:rPr>
          <w:rFonts w:ascii="宋体" w:hAnsi="宋体" w:cs="黑体"/>
          <w:b/>
          <w:bCs/>
          <w:sz w:val="28"/>
          <w:szCs w:val="28"/>
          <w:lang w:val="zh-CN"/>
        </w:rPr>
      </w:pPr>
    </w:p>
    <w:p w14:paraId="04594662">
      <w:pPr>
        <w:autoSpaceDE w:val="0"/>
        <w:autoSpaceDN w:val="0"/>
        <w:adjustRightInd w:val="0"/>
        <w:spacing w:line="360" w:lineRule="auto"/>
        <w:jc w:val="center"/>
        <w:outlineLvl w:val="0"/>
        <w:rPr>
          <w:rFonts w:hint="eastAsia" w:ascii="宋体" w:hAnsi="宋体" w:eastAsia="宋体"/>
          <w:b/>
          <w:bCs/>
          <w:sz w:val="24"/>
          <w:szCs w:val="24"/>
        </w:rPr>
      </w:pPr>
      <w:r>
        <w:rPr>
          <w:rFonts w:hint="eastAsia" w:ascii="宋体" w:hAnsi="宋体"/>
          <w:b/>
          <w:bCs/>
          <w:sz w:val="24"/>
          <w:szCs w:val="24"/>
          <w:lang w:val="en-US" w:eastAsia="zh-CN"/>
        </w:rPr>
        <w:t>4.11</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监狱企业证明函</w:t>
      </w:r>
    </w:p>
    <w:p w14:paraId="1C45AEAD">
      <w:pPr>
        <w:autoSpaceDE w:val="0"/>
        <w:autoSpaceDN w:val="0"/>
        <w:adjustRightInd w:val="0"/>
        <w:spacing w:line="360" w:lineRule="auto"/>
        <w:ind w:firstLine="562"/>
        <w:jc w:val="left"/>
        <w:rPr>
          <w:rFonts w:ascii="宋体" w:hAnsi="宋体"/>
          <w:sz w:val="24"/>
          <w:szCs w:val="24"/>
        </w:rPr>
      </w:pPr>
    </w:p>
    <w:p w14:paraId="38A731FC">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55DD6A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4E594D50">
      <w:pPr>
        <w:autoSpaceDE w:val="0"/>
        <w:autoSpaceDN w:val="0"/>
        <w:adjustRightInd w:val="0"/>
        <w:spacing w:line="360" w:lineRule="auto"/>
        <w:ind w:firstLine="880" w:firstLineChars="367"/>
        <w:jc w:val="left"/>
        <w:rPr>
          <w:rFonts w:ascii="宋体" w:hAnsi="宋体" w:cs="黑体"/>
          <w:sz w:val="24"/>
          <w:szCs w:val="24"/>
        </w:rPr>
      </w:pPr>
    </w:p>
    <w:p w14:paraId="2B6AE047">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4E1D5977">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15A80DAE">
      <w:pPr>
        <w:autoSpaceDE w:val="0"/>
        <w:autoSpaceDN w:val="0"/>
        <w:adjustRightInd w:val="0"/>
        <w:spacing w:line="360" w:lineRule="auto"/>
        <w:ind w:firstLine="880" w:firstLineChars="367"/>
        <w:jc w:val="left"/>
        <w:rPr>
          <w:rFonts w:ascii="宋体" w:hAnsi="宋体" w:cs="黑体"/>
          <w:sz w:val="24"/>
          <w:szCs w:val="24"/>
        </w:rPr>
      </w:pPr>
    </w:p>
    <w:p w14:paraId="602BDDC9">
      <w:pPr>
        <w:autoSpaceDE w:val="0"/>
        <w:autoSpaceDN w:val="0"/>
        <w:adjustRightInd w:val="0"/>
        <w:spacing w:line="360" w:lineRule="auto"/>
        <w:ind w:firstLine="482" w:firstLineChars="200"/>
        <w:jc w:val="left"/>
        <w:rPr>
          <w:rFonts w:hint="eastAsia" w:ascii="宋体" w:hAnsi="宋体" w:cs="黑体"/>
          <w:b/>
          <w:bCs/>
          <w:sz w:val="24"/>
          <w:szCs w:val="24"/>
        </w:rPr>
      </w:pPr>
    </w:p>
    <w:p w14:paraId="701B4E53">
      <w:pPr>
        <w:autoSpaceDE w:val="0"/>
        <w:autoSpaceDN w:val="0"/>
        <w:adjustRightInd w:val="0"/>
        <w:spacing w:line="360" w:lineRule="auto"/>
        <w:ind w:firstLine="482" w:firstLineChars="200"/>
        <w:jc w:val="left"/>
        <w:rPr>
          <w:rFonts w:hint="eastAsia" w:ascii="宋体" w:hAnsi="宋体" w:cs="黑体"/>
          <w:b/>
          <w:bCs/>
          <w:sz w:val="24"/>
          <w:szCs w:val="24"/>
        </w:rPr>
      </w:pPr>
    </w:p>
    <w:p w14:paraId="698C9197">
      <w:pPr>
        <w:autoSpaceDE w:val="0"/>
        <w:autoSpaceDN w:val="0"/>
        <w:adjustRightInd w:val="0"/>
        <w:spacing w:line="360" w:lineRule="auto"/>
        <w:ind w:firstLine="482" w:firstLineChars="200"/>
        <w:jc w:val="left"/>
        <w:rPr>
          <w:rFonts w:hint="eastAsia" w:ascii="宋体" w:hAnsi="宋体" w:cs="黑体"/>
          <w:b/>
          <w:bCs/>
          <w:sz w:val="24"/>
          <w:szCs w:val="24"/>
        </w:rPr>
      </w:pPr>
    </w:p>
    <w:p w14:paraId="45C29FDA">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3CC31249">
      <w:pPr>
        <w:rPr>
          <w:rFonts w:hint="eastAsia" w:ascii="宋体" w:hAnsi="宋体" w:cs="黑体"/>
          <w:b/>
          <w:bCs/>
          <w:sz w:val="24"/>
          <w:szCs w:val="24"/>
        </w:rPr>
      </w:pPr>
      <w:r>
        <w:rPr>
          <w:rFonts w:hint="eastAsia" w:ascii="宋体" w:hAnsi="宋体" w:cs="黑体"/>
          <w:b/>
          <w:bCs/>
          <w:sz w:val="24"/>
          <w:szCs w:val="24"/>
        </w:rPr>
        <w:br w:type="page"/>
      </w:r>
    </w:p>
    <w:p w14:paraId="7B3EB488">
      <w:pPr>
        <w:autoSpaceDE w:val="0"/>
        <w:autoSpaceDN w:val="0"/>
        <w:adjustRightInd w:val="0"/>
        <w:spacing w:line="360" w:lineRule="auto"/>
        <w:jc w:val="center"/>
        <w:outlineLvl w:val="0"/>
        <w:rPr>
          <w:rFonts w:ascii="宋体" w:hAnsi="宋体"/>
          <w:b/>
          <w:bCs/>
          <w:color w:val="000000"/>
          <w:szCs w:val="21"/>
        </w:rPr>
      </w:pPr>
    </w:p>
    <w:p w14:paraId="3CA22E9F">
      <w:pPr>
        <w:autoSpaceDE w:val="0"/>
        <w:autoSpaceDN w:val="0"/>
        <w:adjustRightInd w:val="0"/>
        <w:spacing w:line="360" w:lineRule="auto"/>
        <w:ind w:firstLine="2811" w:firstLineChars="1000"/>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7CB8A6A9">
      <w:pPr>
        <w:spacing w:line="360" w:lineRule="auto"/>
      </w:pPr>
    </w:p>
    <w:p w14:paraId="5F47DB66">
      <w:pPr>
        <w:spacing w:line="360" w:lineRule="auto"/>
      </w:pPr>
    </w:p>
    <w:p w14:paraId="5C7C6195">
      <w:pPr>
        <w:spacing w:line="360" w:lineRule="auto"/>
      </w:pPr>
    </w:p>
    <w:p w14:paraId="72962C9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14:paraId="5957B280">
      <w:pPr>
        <w:spacing w:line="360" w:lineRule="auto"/>
        <w:jc w:val="center"/>
        <w:rPr>
          <w:rFonts w:ascii="宋体" w:hAnsi="宋体"/>
          <w:b/>
          <w:bCs/>
          <w:color w:val="000000"/>
          <w:sz w:val="28"/>
          <w:szCs w:val="28"/>
        </w:rPr>
      </w:pPr>
      <w:r>
        <w:rPr>
          <w:rFonts w:ascii="宋体" w:hAnsi="宋体"/>
          <w:b/>
          <w:bCs/>
          <w:color w:val="000000"/>
          <w:sz w:val="28"/>
          <w:szCs w:val="28"/>
        </w:rPr>
        <w:t> </w:t>
      </w:r>
    </w:p>
    <w:p w14:paraId="199CDF45">
      <w:pPr>
        <w:pStyle w:val="27"/>
        <w:numPr>
          <w:ilvl w:val="0"/>
          <w:numId w:val="0"/>
        </w:numPr>
        <w:tabs>
          <w:tab w:val="left" w:pos="660"/>
        </w:tabs>
        <w:snapToGrid w:val="0"/>
        <w:spacing w:before="0" w:line="360" w:lineRule="auto"/>
      </w:pPr>
    </w:p>
    <w:p w14:paraId="157C8FD3"/>
    <w:p w14:paraId="70622510"/>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E5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D5D4">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joinstyle="miter"/>
          <v:imagedata o:title=""/>
          <o:lock v:ext="edit"/>
          <v:textbox inset="0mm,0mm,0mm,0mm" style="mso-fit-shape-to-text:t;">
            <w:txbxContent>
              <w:p w14:paraId="2A8BA86C">
                <w:pPr>
                  <w:pStyle w:val="12"/>
                </w:pPr>
                <w:r>
                  <w:fldChar w:fldCharType="begin"/>
                </w:r>
                <w:r>
                  <w:instrText xml:space="preserve"> PAGE  \* MERGEFORMAT </w:instrText>
                </w:r>
                <w:r>
                  <w:fldChar w:fldCharType="separate"/>
                </w:r>
                <w:r>
                  <w:t>79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5F4C"/>
    <w:multiLevelType w:val="singleLevel"/>
    <w:tmpl w:val="CB905F4C"/>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8FDC1B9"/>
    <w:multiLevelType w:val="singleLevel"/>
    <w:tmpl w:val="28FDC1B9"/>
    <w:lvl w:ilvl="0" w:tentative="0">
      <w:start w:val="3"/>
      <w:numFmt w:val="decimal"/>
      <w:suff w:val="nothing"/>
      <w:lvlText w:val="%1、"/>
      <w:lvlJc w:val="left"/>
    </w:lvl>
  </w:abstractNum>
  <w:abstractNum w:abstractNumId="3">
    <w:nsid w:val="59F817E8"/>
    <w:multiLevelType w:val="singleLevel"/>
    <w:tmpl w:val="59F817E8"/>
    <w:lvl w:ilvl="0" w:tentative="0">
      <w:start w:val="1"/>
      <w:numFmt w:val="chineseCounting"/>
      <w:pStyle w:val="27"/>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hMTM0ODQ4MjYwMzEwMWE4ZmNlNGY5YWM3ZTE4MjEifQ=="/>
    <w:docVar w:name="KSO_WPS_MARK_KEY" w:val="c3955a34-6bc5-4171-a7c8-f6be104383a6"/>
  </w:docVars>
  <w:rsids>
    <w:rsidRoot w:val="00941CB2"/>
    <w:rsid w:val="00094792"/>
    <w:rsid w:val="001416BD"/>
    <w:rsid w:val="00500138"/>
    <w:rsid w:val="00545050"/>
    <w:rsid w:val="007007DA"/>
    <w:rsid w:val="007756C4"/>
    <w:rsid w:val="00861F3D"/>
    <w:rsid w:val="00941CB2"/>
    <w:rsid w:val="00F734B3"/>
    <w:rsid w:val="01347A59"/>
    <w:rsid w:val="01850E01"/>
    <w:rsid w:val="019127B6"/>
    <w:rsid w:val="02E66B31"/>
    <w:rsid w:val="03AA7B5F"/>
    <w:rsid w:val="03C055D4"/>
    <w:rsid w:val="04891E6A"/>
    <w:rsid w:val="04EC30BE"/>
    <w:rsid w:val="04EF04C7"/>
    <w:rsid w:val="05047743"/>
    <w:rsid w:val="05121E5F"/>
    <w:rsid w:val="05557F9E"/>
    <w:rsid w:val="06293905"/>
    <w:rsid w:val="065A3ABE"/>
    <w:rsid w:val="06F7755F"/>
    <w:rsid w:val="070D0B30"/>
    <w:rsid w:val="072A7934"/>
    <w:rsid w:val="07807554"/>
    <w:rsid w:val="079254DA"/>
    <w:rsid w:val="0869623A"/>
    <w:rsid w:val="08931509"/>
    <w:rsid w:val="08DC0EA8"/>
    <w:rsid w:val="09E55D95"/>
    <w:rsid w:val="09EA5159"/>
    <w:rsid w:val="0A014464"/>
    <w:rsid w:val="0A3463D4"/>
    <w:rsid w:val="0BBE064B"/>
    <w:rsid w:val="0C2030B4"/>
    <w:rsid w:val="0CA05FA3"/>
    <w:rsid w:val="0CE70769"/>
    <w:rsid w:val="0D42705A"/>
    <w:rsid w:val="0DFE1D29"/>
    <w:rsid w:val="0E2F7018"/>
    <w:rsid w:val="0E462B7A"/>
    <w:rsid w:val="0EC67240"/>
    <w:rsid w:val="0EC71F0D"/>
    <w:rsid w:val="0EE82D63"/>
    <w:rsid w:val="0F394A0C"/>
    <w:rsid w:val="0F423341"/>
    <w:rsid w:val="0F713C26"/>
    <w:rsid w:val="0F87169C"/>
    <w:rsid w:val="0FA507F1"/>
    <w:rsid w:val="10AD0822"/>
    <w:rsid w:val="115518F9"/>
    <w:rsid w:val="13C22CA3"/>
    <w:rsid w:val="13CC58CF"/>
    <w:rsid w:val="14706BA3"/>
    <w:rsid w:val="15396F94"/>
    <w:rsid w:val="156F03BC"/>
    <w:rsid w:val="16297009"/>
    <w:rsid w:val="165A18B8"/>
    <w:rsid w:val="166E0EC0"/>
    <w:rsid w:val="1698174E"/>
    <w:rsid w:val="17716EB9"/>
    <w:rsid w:val="178070FD"/>
    <w:rsid w:val="17F65611"/>
    <w:rsid w:val="186E51A7"/>
    <w:rsid w:val="188D7D23"/>
    <w:rsid w:val="18DC65B5"/>
    <w:rsid w:val="18E84F59"/>
    <w:rsid w:val="19960E59"/>
    <w:rsid w:val="19E75211"/>
    <w:rsid w:val="1AD5150D"/>
    <w:rsid w:val="1B972C67"/>
    <w:rsid w:val="1C782A98"/>
    <w:rsid w:val="1CAE2016"/>
    <w:rsid w:val="1CB810E7"/>
    <w:rsid w:val="1CF54E8C"/>
    <w:rsid w:val="1DEA1774"/>
    <w:rsid w:val="1DFB128B"/>
    <w:rsid w:val="1E3453D5"/>
    <w:rsid w:val="1E3B5B2B"/>
    <w:rsid w:val="1E9516DF"/>
    <w:rsid w:val="1EBA2EF4"/>
    <w:rsid w:val="1EC73524"/>
    <w:rsid w:val="1F672950"/>
    <w:rsid w:val="1F7F7C9A"/>
    <w:rsid w:val="1FA15E62"/>
    <w:rsid w:val="1FF95C9E"/>
    <w:rsid w:val="202645B9"/>
    <w:rsid w:val="203A004A"/>
    <w:rsid w:val="204D7834"/>
    <w:rsid w:val="20C91B14"/>
    <w:rsid w:val="20DF4E94"/>
    <w:rsid w:val="20F87D04"/>
    <w:rsid w:val="210466A8"/>
    <w:rsid w:val="213F5933"/>
    <w:rsid w:val="21BD6D71"/>
    <w:rsid w:val="21E40288"/>
    <w:rsid w:val="224B4D7D"/>
    <w:rsid w:val="22631AF5"/>
    <w:rsid w:val="226338A3"/>
    <w:rsid w:val="22C5455D"/>
    <w:rsid w:val="230B3B0B"/>
    <w:rsid w:val="233B037C"/>
    <w:rsid w:val="235B27CC"/>
    <w:rsid w:val="23627FFE"/>
    <w:rsid w:val="24F15196"/>
    <w:rsid w:val="24F37160"/>
    <w:rsid w:val="25076767"/>
    <w:rsid w:val="25830883"/>
    <w:rsid w:val="264B6B28"/>
    <w:rsid w:val="26BC0B4B"/>
    <w:rsid w:val="271909A1"/>
    <w:rsid w:val="27B801ED"/>
    <w:rsid w:val="28247630"/>
    <w:rsid w:val="28687E65"/>
    <w:rsid w:val="29E7650C"/>
    <w:rsid w:val="29FF0355"/>
    <w:rsid w:val="2A3F69A3"/>
    <w:rsid w:val="2AC86999"/>
    <w:rsid w:val="2B157704"/>
    <w:rsid w:val="2B253619"/>
    <w:rsid w:val="2B54022C"/>
    <w:rsid w:val="2B593A95"/>
    <w:rsid w:val="2B6D12EE"/>
    <w:rsid w:val="2B6E5792"/>
    <w:rsid w:val="2C363DD6"/>
    <w:rsid w:val="2D164817"/>
    <w:rsid w:val="2D613652"/>
    <w:rsid w:val="2EDC1F99"/>
    <w:rsid w:val="2F146650"/>
    <w:rsid w:val="2F1877C3"/>
    <w:rsid w:val="2F8135BA"/>
    <w:rsid w:val="2F972DDE"/>
    <w:rsid w:val="300554A0"/>
    <w:rsid w:val="301F34FF"/>
    <w:rsid w:val="3086532C"/>
    <w:rsid w:val="30F96330"/>
    <w:rsid w:val="313A1C81"/>
    <w:rsid w:val="314B3E80"/>
    <w:rsid w:val="3196159F"/>
    <w:rsid w:val="31BB68A5"/>
    <w:rsid w:val="33064502"/>
    <w:rsid w:val="33093FF2"/>
    <w:rsid w:val="342C3A7B"/>
    <w:rsid w:val="344A041F"/>
    <w:rsid w:val="353B751C"/>
    <w:rsid w:val="36F823B4"/>
    <w:rsid w:val="36FA25D0"/>
    <w:rsid w:val="370C40B1"/>
    <w:rsid w:val="38213B8C"/>
    <w:rsid w:val="382D2E86"/>
    <w:rsid w:val="38926838"/>
    <w:rsid w:val="3A3F02FA"/>
    <w:rsid w:val="3B337E5E"/>
    <w:rsid w:val="3B6444BC"/>
    <w:rsid w:val="3B7A783B"/>
    <w:rsid w:val="3B820DE6"/>
    <w:rsid w:val="3BDD7DCA"/>
    <w:rsid w:val="3C405547"/>
    <w:rsid w:val="3C7A1ABD"/>
    <w:rsid w:val="3C814BF9"/>
    <w:rsid w:val="3C8D17F0"/>
    <w:rsid w:val="3CBE19AA"/>
    <w:rsid w:val="3CF47AC1"/>
    <w:rsid w:val="3CF74EBC"/>
    <w:rsid w:val="3D393726"/>
    <w:rsid w:val="3D804EB1"/>
    <w:rsid w:val="3DA82244"/>
    <w:rsid w:val="3E0845DA"/>
    <w:rsid w:val="3F3917BB"/>
    <w:rsid w:val="3F9828FD"/>
    <w:rsid w:val="3FFF2AF0"/>
    <w:rsid w:val="40332F17"/>
    <w:rsid w:val="406665E0"/>
    <w:rsid w:val="40D93256"/>
    <w:rsid w:val="411918A4"/>
    <w:rsid w:val="417C578A"/>
    <w:rsid w:val="42982C9D"/>
    <w:rsid w:val="42B37AD7"/>
    <w:rsid w:val="42EA799C"/>
    <w:rsid w:val="43210EE4"/>
    <w:rsid w:val="434C41B3"/>
    <w:rsid w:val="44044A8E"/>
    <w:rsid w:val="4476700E"/>
    <w:rsid w:val="452A0215"/>
    <w:rsid w:val="45B93656"/>
    <w:rsid w:val="46911EDD"/>
    <w:rsid w:val="46A9191C"/>
    <w:rsid w:val="47975C19"/>
    <w:rsid w:val="48141018"/>
    <w:rsid w:val="48691363"/>
    <w:rsid w:val="48693111"/>
    <w:rsid w:val="48BF0F83"/>
    <w:rsid w:val="49105C83"/>
    <w:rsid w:val="492359B6"/>
    <w:rsid w:val="49DB1DED"/>
    <w:rsid w:val="4AD8632C"/>
    <w:rsid w:val="4BBA2F63"/>
    <w:rsid w:val="4CCD4822"/>
    <w:rsid w:val="4D814A59"/>
    <w:rsid w:val="4D947D23"/>
    <w:rsid w:val="4DC31516"/>
    <w:rsid w:val="4DF451D9"/>
    <w:rsid w:val="4EA529C9"/>
    <w:rsid w:val="4EBB3F9B"/>
    <w:rsid w:val="4F005E52"/>
    <w:rsid w:val="4F5368C9"/>
    <w:rsid w:val="4F5973CF"/>
    <w:rsid w:val="4FC22869"/>
    <w:rsid w:val="4FE65048"/>
    <w:rsid w:val="503009B9"/>
    <w:rsid w:val="50342257"/>
    <w:rsid w:val="505521CD"/>
    <w:rsid w:val="508750F7"/>
    <w:rsid w:val="51143E36"/>
    <w:rsid w:val="514C1822"/>
    <w:rsid w:val="52462715"/>
    <w:rsid w:val="52657D09"/>
    <w:rsid w:val="52C84ED8"/>
    <w:rsid w:val="52CF6267"/>
    <w:rsid w:val="52EA30A1"/>
    <w:rsid w:val="531445C2"/>
    <w:rsid w:val="531E2D4A"/>
    <w:rsid w:val="533832DF"/>
    <w:rsid w:val="54054FBD"/>
    <w:rsid w:val="54077C82"/>
    <w:rsid w:val="542B3971"/>
    <w:rsid w:val="5435659E"/>
    <w:rsid w:val="554D5B69"/>
    <w:rsid w:val="55BF0815"/>
    <w:rsid w:val="561E64DA"/>
    <w:rsid w:val="565809C8"/>
    <w:rsid w:val="565D002E"/>
    <w:rsid w:val="56623BD2"/>
    <w:rsid w:val="57454D4A"/>
    <w:rsid w:val="574A2360"/>
    <w:rsid w:val="57574A7D"/>
    <w:rsid w:val="57B10631"/>
    <w:rsid w:val="58E46783"/>
    <w:rsid w:val="58FE1654"/>
    <w:rsid w:val="59605E6B"/>
    <w:rsid w:val="5A1D0200"/>
    <w:rsid w:val="5AA93841"/>
    <w:rsid w:val="5ABE70A1"/>
    <w:rsid w:val="5ACE32A8"/>
    <w:rsid w:val="5B42530F"/>
    <w:rsid w:val="5B6326C2"/>
    <w:rsid w:val="5B8F6EDB"/>
    <w:rsid w:val="5BA364E3"/>
    <w:rsid w:val="5BC14BBB"/>
    <w:rsid w:val="5C313AEE"/>
    <w:rsid w:val="5C367357"/>
    <w:rsid w:val="5C6C4B26"/>
    <w:rsid w:val="5CE15514"/>
    <w:rsid w:val="5D2378DB"/>
    <w:rsid w:val="5DF1068B"/>
    <w:rsid w:val="5DFE5C52"/>
    <w:rsid w:val="5EAA5DDA"/>
    <w:rsid w:val="5EBE53E1"/>
    <w:rsid w:val="5EE65064"/>
    <w:rsid w:val="5F4973A1"/>
    <w:rsid w:val="5FEE0B36"/>
    <w:rsid w:val="5FF23595"/>
    <w:rsid w:val="604162CA"/>
    <w:rsid w:val="60574295"/>
    <w:rsid w:val="6062071A"/>
    <w:rsid w:val="60793CB6"/>
    <w:rsid w:val="609603C4"/>
    <w:rsid w:val="60D1764E"/>
    <w:rsid w:val="60E90E3C"/>
    <w:rsid w:val="61565DA5"/>
    <w:rsid w:val="61D05B58"/>
    <w:rsid w:val="62092E18"/>
    <w:rsid w:val="62312A9A"/>
    <w:rsid w:val="6252656D"/>
    <w:rsid w:val="62A80882"/>
    <w:rsid w:val="62D710D5"/>
    <w:rsid w:val="62E01DCA"/>
    <w:rsid w:val="633640E0"/>
    <w:rsid w:val="635822A8"/>
    <w:rsid w:val="63D86F45"/>
    <w:rsid w:val="6481138B"/>
    <w:rsid w:val="65674A25"/>
    <w:rsid w:val="659375C8"/>
    <w:rsid w:val="65ED1655"/>
    <w:rsid w:val="661C136B"/>
    <w:rsid w:val="671958AB"/>
    <w:rsid w:val="67656D42"/>
    <w:rsid w:val="676C00D0"/>
    <w:rsid w:val="67BD092C"/>
    <w:rsid w:val="680B78E9"/>
    <w:rsid w:val="68142C42"/>
    <w:rsid w:val="690A7BA1"/>
    <w:rsid w:val="691C78D4"/>
    <w:rsid w:val="69BA3375"/>
    <w:rsid w:val="69DB32EB"/>
    <w:rsid w:val="6A590DE0"/>
    <w:rsid w:val="6AB9187F"/>
    <w:rsid w:val="6AE52674"/>
    <w:rsid w:val="6B28418D"/>
    <w:rsid w:val="6B3233DF"/>
    <w:rsid w:val="6B797260"/>
    <w:rsid w:val="6BB12556"/>
    <w:rsid w:val="6BEF4A6F"/>
    <w:rsid w:val="6C172D01"/>
    <w:rsid w:val="6C557385"/>
    <w:rsid w:val="6CB0280D"/>
    <w:rsid w:val="6D10133A"/>
    <w:rsid w:val="6DE44E65"/>
    <w:rsid w:val="6DFD5F26"/>
    <w:rsid w:val="6E2214E9"/>
    <w:rsid w:val="6EED5F9B"/>
    <w:rsid w:val="6F011A46"/>
    <w:rsid w:val="6F467459"/>
    <w:rsid w:val="70327628"/>
    <w:rsid w:val="7040034C"/>
    <w:rsid w:val="70F8577C"/>
    <w:rsid w:val="71D23226"/>
    <w:rsid w:val="71EA2B00"/>
    <w:rsid w:val="72B03567"/>
    <w:rsid w:val="73076EFF"/>
    <w:rsid w:val="732E4049"/>
    <w:rsid w:val="73E21E46"/>
    <w:rsid w:val="752E10BB"/>
    <w:rsid w:val="757A1C0A"/>
    <w:rsid w:val="763444AF"/>
    <w:rsid w:val="76790114"/>
    <w:rsid w:val="77772EE9"/>
    <w:rsid w:val="77A75FC0"/>
    <w:rsid w:val="77D76992"/>
    <w:rsid w:val="78520C1D"/>
    <w:rsid w:val="78E8332F"/>
    <w:rsid w:val="79053EE1"/>
    <w:rsid w:val="796C5D0E"/>
    <w:rsid w:val="79DA35C0"/>
    <w:rsid w:val="79DF22FF"/>
    <w:rsid w:val="79E24222"/>
    <w:rsid w:val="79EB30D7"/>
    <w:rsid w:val="79ED6E4F"/>
    <w:rsid w:val="79FD2E0A"/>
    <w:rsid w:val="7A17211E"/>
    <w:rsid w:val="7A923E9A"/>
    <w:rsid w:val="7B5E7B97"/>
    <w:rsid w:val="7B672C31"/>
    <w:rsid w:val="7BC02190"/>
    <w:rsid w:val="7BE41D07"/>
    <w:rsid w:val="7C7E0232"/>
    <w:rsid w:val="7CBA4FE2"/>
    <w:rsid w:val="7CBD2018"/>
    <w:rsid w:val="7D480840"/>
    <w:rsid w:val="7D76795F"/>
    <w:rsid w:val="7DA102B2"/>
    <w:rsid w:val="7DAA5057"/>
    <w:rsid w:val="7EDE320A"/>
    <w:rsid w:val="7EF02F3D"/>
    <w:rsid w:val="7F645E05"/>
    <w:rsid w:val="7F903570"/>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宋体"/>
      <w:kern w:val="0"/>
      <w:sz w:val="34"/>
      <w:szCs w:val="20"/>
    </w:rPr>
  </w:style>
  <w:style w:type="paragraph" w:styleId="3">
    <w:name w:val="Body Text"/>
    <w:basedOn w:val="1"/>
    <w:next w:val="4"/>
    <w:unhideWhenUsed/>
    <w:qFormat/>
    <w:uiPriority w:val="1"/>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Normal Indent"/>
    <w:basedOn w:val="1"/>
    <w:next w:val="4"/>
    <w:unhideWhenUsed/>
    <w:qFormat/>
    <w:uiPriority w:val="0"/>
    <w:pPr>
      <w:ind w:firstLine="425"/>
    </w:p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next w:val="1"/>
    <w:qFormat/>
    <w:uiPriority w:val="0"/>
    <w:pPr>
      <w:jc w:val="left"/>
    </w:pPr>
  </w:style>
  <w:style w:type="paragraph" w:styleId="9">
    <w:name w:val="Body Text Indent"/>
    <w:basedOn w:val="1"/>
    <w:next w:val="10"/>
    <w:qFormat/>
    <w:uiPriority w:val="0"/>
    <w:pPr>
      <w:adjustRightInd w:val="0"/>
      <w:spacing w:after="120" w:line="360" w:lineRule="atLeast"/>
      <w:ind w:left="420" w:leftChars="200"/>
      <w:jc w:val="left"/>
      <w:textAlignment w:val="baseline"/>
    </w:pPr>
    <w:rPr>
      <w:kern w:val="0"/>
      <w:sz w:val="24"/>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sz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rFonts w:ascii="Calibri" w:hAnsi="Calibri"/>
      <w:sz w:val="24"/>
      <w:szCs w:val="24"/>
    </w:rPr>
  </w:style>
  <w:style w:type="paragraph" w:styleId="15">
    <w:name w:val="Body Text First Indent 2"/>
    <w:basedOn w:val="9"/>
    <w:next w:val="1"/>
    <w:qFormat/>
    <w:uiPriority w:val="0"/>
    <w:pPr>
      <w:adjustRightInd/>
      <w:spacing w:line="360" w:lineRule="auto"/>
      <w:ind w:firstLine="420" w:firstLineChars="200"/>
      <w:jc w:val="both"/>
      <w:textAlignment w:val="auto"/>
    </w:pPr>
    <w:rPr>
      <w:rFonts w:cs="黑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000000"/>
      <w:u w:val="none"/>
    </w:rPr>
  </w:style>
  <w:style w:type="character" w:styleId="20">
    <w:name w:val="Emphasis"/>
    <w:basedOn w:val="18"/>
    <w:qFormat/>
    <w:uiPriority w:val="0"/>
  </w:style>
  <w:style w:type="character" w:styleId="21">
    <w:name w:val="Hyperlink"/>
    <w:basedOn w:val="18"/>
    <w:qFormat/>
    <w:uiPriority w:val="0"/>
    <w:rPr>
      <w:color w:val="000000"/>
      <w:u w:val="none"/>
    </w:rPr>
  </w:style>
  <w:style w:type="paragraph" w:styleId="22">
    <w:name w:val="List Paragraph"/>
    <w:basedOn w:val="1"/>
    <w:qFormat/>
    <w:uiPriority w:val="34"/>
    <w:pPr>
      <w:ind w:firstLine="420" w:firstLineChars="200"/>
    </w:p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Default"/>
    <w:next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出段落2"/>
    <w:basedOn w:val="1"/>
    <w:unhideWhenUsed/>
    <w:qFormat/>
    <w:uiPriority w:val="34"/>
    <w:pPr>
      <w:ind w:firstLine="420" w:firstLineChars="200"/>
    </w:pPr>
    <w:rPr>
      <w:rFonts w:ascii="Calibri" w:hAnsi="Calibri"/>
    </w:rPr>
  </w:style>
  <w:style w:type="character" w:customStyle="1" w:styleId="26">
    <w:name w:val="标题 2 Char"/>
    <w:basedOn w:val="18"/>
    <w:link w:val="5"/>
    <w:qFormat/>
    <w:uiPriority w:val="0"/>
    <w:rPr>
      <w:rFonts w:ascii="Arial" w:hAnsi="Arial" w:eastAsia="黑体" w:cs="Times New Roman"/>
      <w:b/>
      <w:bCs/>
      <w:kern w:val="0"/>
      <w:sz w:val="32"/>
      <w:szCs w:val="32"/>
    </w:rPr>
  </w:style>
  <w:style w:type="paragraph" w:customStyle="1" w:styleId="2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8">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29">
    <w:name w:val="正文文本缩进1"/>
    <w:basedOn w:val="1"/>
    <w:qFormat/>
    <w:uiPriority w:val="0"/>
    <w:pPr>
      <w:spacing w:line="360" w:lineRule="auto"/>
      <w:ind w:firstLine="480" w:firstLineChars="200"/>
    </w:pPr>
    <w:rPr>
      <w:rFonts w:ascii="宋体"/>
      <w:kern w:val="0"/>
      <w:sz w:val="24"/>
      <w:szCs w:val="20"/>
    </w:rPr>
  </w:style>
  <w:style w:type="paragraph" w:customStyle="1" w:styleId="3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1">
    <w:name w:val="日期1"/>
    <w:basedOn w:val="1"/>
    <w:next w:val="1"/>
    <w:qFormat/>
    <w:uiPriority w:val="0"/>
    <w:rPr>
      <w:kern w:val="0"/>
      <w:sz w:val="24"/>
      <w:szCs w:val="20"/>
    </w:rPr>
  </w:style>
  <w:style w:type="paragraph" w:customStyle="1" w:styleId="32">
    <w:name w:val="Table Text"/>
    <w:basedOn w:val="1"/>
    <w:semiHidden/>
    <w:qFormat/>
    <w:uiPriority w:val="0"/>
    <w:rPr>
      <w:rFonts w:ascii="宋体" w:hAnsi="宋体" w:cs="宋体"/>
      <w:szCs w:val="21"/>
      <w:lang w:eastAsia="en-US"/>
    </w:rPr>
  </w:style>
  <w:style w:type="character" w:customStyle="1" w:styleId="33">
    <w:name w:val="active4"/>
    <w:basedOn w:val="18"/>
    <w:qFormat/>
    <w:uiPriority w:val="0"/>
    <w:rPr>
      <w:color w:val="FFFFFF"/>
      <w:shd w:val="clear" w:color="auto" w:fill="2B7AFC"/>
    </w:rPr>
  </w:style>
  <w:style w:type="character" w:customStyle="1" w:styleId="34">
    <w:name w:val="red"/>
    <w:basedOn w:val="18"/>
    <w:qFormat/>
    <w:uiPriority w:val="0"/>
    <w:rPr>
      <w:color w:val="FF0000"/>
    </w:rPr>
  </w:style>
  <w:style w:type="character" w:customStyle="1" w:styleId="35">
    <w:name w:val="red1"/>
    <w:basedOn w:val="18"/>
    <w:qFormat/>
    <w:uiPriority w:val="0"/>
    <w:rPr>
      <w:color w:val="FF0000"/>
      <w:sz w:val="14"/>
      <w:szCs w:val="14"/>
    </w:rPr>
  </w:style>
  <w:style w:type="character" w:customStyle="1" w:styleId="36">
    <w:name w:val="red2"/>
    <w:basedOn w:val="18"/>
    <w:qFormat/>
    <w:uiPriority w:val="0"/>
    <w:rPr>
      <w:color w:val="FF0000"/>
      <w:sz w:val="14"/>
      <w:szCs w:val="14"/>
    </w:rPr>
  </w:style>
  <w:style w:type="character" w:customStyle="1" w:styleId="37">
    <w:name w:val="red3"/>
    <w:basedOn w:val="18"/>
    <w:qFormat/>
    <w:uiPriority w:val="0"/>
    <w:rPr>
      <w:color w:val="CC0000"/>
    </w:rPr>
  </w:style>
  <w:style w:type="character" w:customStyle="1" w:styleId="38">
    <w:name w:val="hover25"/>
    <w:basedOn w:val="18"/>
    <w:qFormat/>
    <w:uiPriority w:val="0"/>
  </w:style>
  <w:style w:type="character" w:customStyle="1" w:styleId="39">
    <w:name w:val="green"/>
    <w:basedOn w:val="18"/>
    <w:qFormat/>
    <w:uiPriority w:val="0"/>
    <w:rPr>
      <w:color w:val="66AE00"/>
      <w:sz w:val="14"/>
      <w:szCs w:val="14"/>
    </w:rPr>
  </w:style>
  <w:style w:type="character" w:customStyle="1" w:styleId="40">
    <w:name w:val="green1"/>
    <w:basedOn w:val="18"/>
    <w:qFormat/>
    <w:uiPriority w:val="0"/>
    <w:rPr>
      <w:color w:val="66AE00"/>
      <w:sz w:val="14"/>
      <w:szCs w:val="14"/>
    </w:rPr>
  </w:style>
  <w:style w:type="character" w:customStyle="1" w:styleId="41">
    <w:name w:val="gb-jt"/>
    <w:basedOn w:val="18"/>
    <w:qFormat/>
    <w:uiPriority w:val="0"/>
  </w:style>
  <w:style w:type="character" w:customStyle="1" w:styleId="42">
    <w:name w:val="blue"/>
    <w:basedOn w:val="18"/>
    <w:qFormat/>
    <w:uiPriority w:val="0"/>
    <w:rPr>
      <w:color w:val="0371C6"/>
      <w:sz w:val="16"/>
      <w:szCs w:val="16"/>
    </w:rPr>
  </w:style>
  <w:style w:type="character" w:customStyle="1" w:styleId="43">
    <w:name w:val="right"/>
    <w:basedOn w:val="18"/>
    <w:qFormat/>
    <w:uiPriority w:val="0"/>
    <w:rPr>
      <w:color w:val="999999"/>
      <w:sz w:val="14"/>
      <w:szCs w:val="14"/>
    </w:rPr>
  </w:style>
  <w:style w:type="character" w:customStyle="1" w:styleId="44">
    <w:name w:val="active"/>
    <w:basedOn w:val="18"/>
    <w:qFormat/>
    <w:uiPriority w:val="0"/>
    <w:rPr>
      <w:color w:val="FFFFFF"/>
      <w:shd w:val="clear" w:color="auto" w:fill="2B7AFC"/>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页眉 Char"/>
    <w:basedOn w:val="18"/>
    <w:link w:val="13"/>
    <w:qFormat/>
    <w:uiPriority w:val="0"/>
    <w:rPr>
      <w:kern w:val="2"/>
      <w:sz w:val="18"/>
      <w:szCs w:val="18"/>
    </w:rPr>
  </w:style>
  <w:style w:type="paragraph" w:customStyle="1" w:styleId="47">
    <w:name w:val="BodyText1I"/>
    <w:basedOn w:val="1"/>
    <w:qFormat/>
    <w:uiPriority w:val="0"/>
    <w:pPr>
      <w:widowControl/>
      <w:spacing w:after="120"/>
      <w:ind w:firstLine="420" w:firstLineChars="100"/>
      <w:textAlignment w:val="baseline"/>
    </w:pPr>
    <w:rPr>
      <w:rFonts w:ascii="宋体" w:hAnsi="Times New Roman" w:eastAsia="宋体" w:cs="Times New Roman"/>
      <w:kern w:val="0"/>
      <w:sz w:val="34"/>
      <w:szCs w:val="34"/>
    </w:r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21880</Words>
  <Characters>24187</Characters>
  <Lines>313</Lines>
  <Paragraphs>88</Paragraphs>
  <TotalTime>0</TotalTime>
  <ScaleCrop>false</ScaleCrop>
  <LinksUpToDate>false</LinksUpToDate>
  <CharactersWithSpaces>24522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襄城县公共资源交易中心:陈良民</cp:lastModifiedBy>
  <cp:lastPrinted>2024-10-22T07:21:00Z</cp:lastPrinted>
  <dcterms:modified xsi:type="dcterms:W3CDTF">2025-09-26T08:23:48Z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33DE0102C87A48F98A9C993677841230_12</vt:lpwstr>
  </property>
  <property fmtid="{D5CDD505-2E9C-101B-9397-08002B2CF9AE}" pid="4" name="KSOTemplateDocerSaveRecord">
    <vt:lpwstr>eyJoZGlkIjoiNGJhMTM0ODQ4MjYwMzEwMWE4ZmNlNGY5YWM3ZTE4MjEiLCJ1c2VySWQiOiIxNTYwNDIyNTA1In0=</vt:lpwstr>
  </property>
</Properties>
</file>